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F32" w:rsidRDefault="000E5F32" w:rsidP="00734B3D">
      <w:pPr>
        <w:spacing w:after="0"/>
        <w:jc w:val="center"/>
        <w:rPr>
          <w:rFonts w:cs="Calibri"/>
          <w:b/>
          <w:sz w:val="28"/>
          <w:szCs w:val="28"/>
        </w:rPr>
      </w:pPr>
      <w:bookmarkStart w:id="0" w:name="_GoBack"/>
      <w:bookmarkEnd w:id="0"/>
    </w:p>
    <w:p w:rsidR="000E5F32" w:rsidRDefault="000E5F32" w:rsidP="00734B3D">
      <w:pPr>
        <w:spacing w:after="0"/>
        <w:jc w:val="center"/>
        <w:rPr>
          <w:rFonts w:cs="Calibri"/>
          <w:b/>
          <w:sz w:val="28"/>
          <w:szCs w:val="28"/>
        </w:rPr>
      </w:pPr>
    </w:p>
    <w:p w:rsidR="000E5F32" w:rsidRDefault="000E5F32" w:rsidP="00734B3D">
      <w:pPr>
        <w:spacing w:after="0"/>
        <w:jc w:val="center"/>
        <w:rPr>
          <w:rFonts w:cs="Calibri"/>
          <w:b/>
          <w:sz w:val="28"/>
          <w:szCs w:val="28"/>
        </w:rPr>
      </w:pPr>
    </w:p>
    <w:p w:rsidR="000E5F32" w:rsidRDefault="000E5F32" w:rsidP="00734B3D">
      <w:pPr>
        <w:spacing w:after="0"/>
        <w:jc w:val="center"/>
        <w:rPr>
          <w:rFonts w:cs="Calibri"/>
          <w:b/>
          <w:sz w:val="28"/>
          <w:szCs w:val="28"/>
        </w:rPr>
      </w:pPr>
    </w:p>
    <w:p w:rsidR="00734B3D" w:rsidRPr="0020337A" w:rsidRDefault="00734B3D" w:rsidP="00734B3D">
      <w:pPr>
        <w:spacing w:after="0"/>
        <w:jc w:val="center"/>
        <w:rPr>
          <w:rFonts w:cs="Calibri"/>
          <w:b/>
          <w:sz w:val="24"/>
          <w:szCs w:val="24"/>
        </w:rPr>
      </w:pPr>
      <w:r w:rsidRPr="0020337A">
        <w:rPr>
          <w:rFonts w:cs="Calibri"/>
          <w:b/>
          <w:sz w:val="24"/>
          <w:szCs w:val="24"/>
        </w:rPr>
        <w:t>ENI JOP Romania – Republic of Moldova 2014-2020</w:t>
      </w:r>
    </w:p>
    <w:p w:rsidR="00734B3D" w:rsidRPr="0020337A" w:rsidRDefault="00734B3D" w:rsidP="00734B3D">
      <w:pPr>
        <w:jc w:val="center"/>
        <w:rPr>
          <w:rFonts w:cs="Calibri"/>
          <w:sz w:val="24"/>
          <w:szCs w:val="24"/>
        </w:rPr>
      </w:pPr>
      <w:r w:rsidRPr="0020337A">
        <w:rPr>
          <w:rFonts w:cs="Calibri"/>
          <w:b/>
          <w:sz w:val="24"/>
          <w:szCs w:val="24"/>
        </w:rPr>
        <w:t>Assessment Manual</w:t>
      </w:r>
      <w:r w:rsidRPr="0020337A">
        <w:rPr>
          <w:rFonts w:cs="Calibri"/>
          <w:sz w:val="24"/>
          <w:szCs w:val="24"/>
        </w:rPr>
        <w:t xml:space="preserve"> </w:t>
      </w:r>
    </w:p>
    <w:p w:rsidR="00734B3D" w:rsidRPr="0020337A" w:rsidRDefault="00734B3D" w:rsidP="00734B3D">
      <w:pPr>
        <w:jc w:val="center"/>
        <w:rPr>
          <w:rFonts w:cs="Calibri"/>
          <w:b/>
          <w:sz w:val="24"/>
          <w:szCs w:val="24"/>
        </w:rPr>
      </w:pPr>
      <w:r w:rsidRPr="0020337A">
        <w:rPr>
          <w:rFonts w:cs="Calibri"/>
          <w:b/>
          <w:sz w:val="24"/>
          <w:szCs w:val="24"/>
        </w:rPr>
        <w:t>Hard and Soft projects</w:t>
      </w:r>
    </w:p>
    <w:p w:rsidR="00734B3D" w:rsidRPr="0020337A" w:rsidRDefault="00734B3D" w:rsidP="00734B3D">
      <w:pPr>
        <w:jc w:val="center"/>
        <w:rPr>
          <w:rFonts w:cs="Calibri"/>
          <w:b/>
          <w:sz w:val="24"/>
          <w:szCs w:val="24"/>
        </w:rPr>
      </w:pPr>
      <w:r w:rsidRPr="0020337A">
        <w:rPr>
          <w:rFonts w:cs="Calibri"/>
          <w:b/>
          <w:sz w:val="24"/>
          <w:szCs w:val="24"/>
        </w:rPr>
        <w:t>STEP</w:t>
      </w:r>
      <w:r w:rsidR="00EB749C" w:rsidRPr="0020337A">
        <w:rPr>
          <w:rFonts w:cs="Calibri"/>
          <w:b/>
          <w:sz w:val="24"/>
          <w:szCs w:val="24"/>
        </w:rPr>
        <w:t>S</w:t>
      </w:r>
      <w:r w:rsidRPr="0020337A">
        <w:rPr>
          <w:rFonts w:cs="Calibri"/>
          <w:b/>
          <w:sz w:val="24"/>
          <w:szCs w:val="24"/>
        </w:rPr>
        <w:t xml:space="preserve"> </w:t>
      </w:r>
      <w:r w:rsidR="00EB749C" w:rsidRPr="0020337A">
        <w:rPr>
          <w:rFonts w:cs="Calibri"/>
          <w:b/>
          <w:sz w:val="24"/>
          <w:szCs w:val="24"/>
        </w:rPr>
        <w:t>2&amp;3</w:t>
      </w:r>
      <w:r w:rsidRPr="0020337A">
        <w:rPr>
          <w:rFonts w:cs="Calibri"/>
          <w:b/>
          <w:sz w:val="24"/>
          <w:szCs w:val="24"/>
        </w:rPr>
        <w:t xml:space="preserve"> </w:t>
      </w:r>
    </w:p>
    <w:p w:rsidR="002C4D57" w:rsidRPr="0020337A" w:rsidRDefault="002C4D57" w:rsidP="00734B3D">
      <w:pPr>
        <w:jc w:val="center"/>
        <w:rPr>
          <w:rFonts w:cs="Calibri"/>
          <w:b/>
          <w:sz w:val="24"/>
          <w:szCs w:val="24"/>
        </w:rPr>
      </w:pPr>
    </w:p>
    <w:p w:rsidR="00EB749C" w:rsidRPr="0020337A" w:rsidRDefault="00EB749C" w:rsidP="00D43B0A">
      <w:pPr>
        <w:jc w:val="center"/>
        <w:rPr>
          <w:rFonts w:cs="Calibri"/>
          <w:b/>
          <w:sz w:val="24"/>
          <w:szCs w:val="24"/>
        </w:rPr>
      </w:pPr>
      <w:r w:rsidRPr="0020337A">
        <w:rPr>
          <w:rFonts w:cs="Calibri"/>
          <w:b/>
          <w:sz w:val="24"/>
          <w:szCs w:val="24"/>
        </w:rPr>
        <w:t xml:space="preserve">Stage I </w:t>
      </w:r>
      <w:r w:rsidR="002C4D57" w:rsidRPr="0020337A">
        <w:rPr>
          <w:rFonts w:cs="Calibri"/>
          <w:b/>
          <w:sz w:val="24"/>
          <w:szCs w:val="24"/>
        </w:rPr>
        <w:t xml:space="preserve">- </w:t>
      </w:r>
      <w:r w:rsidRPr="0020337A">
        <w:rPr>
          <w:rFonts w:cs="Calibri"/>
          <w:b/>
          <w:sz w:val="24"/>
          <w:szCs w:val="24"/>
        </w:rPr>
        <w:t>STEP 2 Technical and financial evaluation</w:t>
      </w:r>
    </w:p>
    <w:p w:rsidR="00EB749C" w:rsidRPr="0020337A" w:rsidRDefault="00EB749C" w:rsidP="00D43B0A">
      <w:pPr>
        <w:spacing w:after="0" w:line="240" w:lineRule="auto"/>
        <w:jc w:val="center"/>
        <w:rPr>
          <w:rFonts w:cs="Calibri"/>
          <w:b/>
          <w:sz w:val="24"/>
          <w:szCs w:val="24"/>
        </w:rPr>
      </w:pPr>
      <w:r w:rsidRPr="0020337A">
        <w:rPr>
          <w:rFonts w:cs="Calibri"/>
          <w:b/>
          <w:sz w:val="24"/>
          <w:szCs w:val="24"/>
        </w:rPr>
        <w:t>Stage II Submission of the additional (technical) documents (only for HARD projects)</w:t>
      </w:r>
    </w:p>
    <w:p w:rsidR="00EB749C" w:rsidRPr="0020337A" w:rsidRDefault="00EB749C" w:rsidP="00D43B0A">
      <w:pPr>
        <w:spacing w:after="0" w:line="240" w:lineRule="auto"/>
        <w:jc w:val="center"/>
        <w:rPr>
          <w:rFonts w:cs="Calibri"/>
          <w:b/>
          <w:sz w:val="24"/>
          <w:szCs w:val="24"/>
        </w:rPr>
      </w:pPr>
      <w:r w:rsidRPr="0020337A">
        <w:rPr>
          <w:rFonts w:cs="Calibri"/>
          <w:b/>
          <w:sz w:val="24"/>
          <w:szCs w:val="24"/>
        </w:rPr>
        <w:t>STEP 3 Evaluation of the additional documents</w:t>
      </w:r>
    </w:p>
    <w:p w:rsidR="00EB749C" w:rsidRPr="0020337A" w:rsidRDefault="00EB749C" w:rsidP="00734B3D">
      <w:pPr>
        <w:jc w:val="center"/>
        <w:rPr>
          <w:rFonts w:cs="Calibri"/>
          <w:b/>
          <w:sz w:val="28"/>
          <w:szCs w:val="28"/>
        </w:rPr>
      </w:pPr>
    </w:p>
    <w:p w:rsidR="00734B3D" w:rsidRPr="0020337A" w:rsidRDefault="00734B3D" w:rsidP="00734B3D">
      <w:pPr>
        <w:rPr>
          <w:rFonts w:cs="Calibri"/>
          <w:b/>
          <w:sz w:val="28"/>
          <w:szCs w:val="28"/>
        </w:rPr>
      </w:pPr>
    </w:p>
    <w:p w:rsidR="000E5F32" w:rsidRPr="0020337A" w:rsidRDefault="000E5F32" w:rsidP="00734B3D">
      <w:pPr>
        <w:rPr>
          <w:rFonts w:cs="Calibri"/>
          <w:b/>
          <w:sz w:val="28"/>
          <w:szCs w:val="28"/>
        </w:rPr>
      </w:pPr>
    </w:p>
    <w:p w:rsidR="000E5F32" w:rsidRPr="0020337A" w:rsidRDefault="000E5F32" w:rsidP="00734B3D">
      <w:pPr>
        <w:rPr>
          <w:rFonts w:cs="Calibri"/>
          <w:b/>
          <w:sz w:val="28"/>
          <w:szCs w:val="28"/>
        </w:rPr>
      </w:pPr>
    </w:p>
    <w:p w:rsidR="000E5F32" w:rsidRPr="0020337A" w:rsidRDefault="000E5F32" w:rsidP="00734B3D">
      <w:pPr>
        <w:rPr>
          <w:rFonts w:cs="Calibri"/>
          <w:b/>
          <w:sz w:val="28"/>
          <w:szCs w:val="28"/>
        </w:rPr>
      </w:pPr>
    </w:p>
    <w:p w:rsidR="000E5F32" w:rsidRPr="0020337A" w:rsidRDefault="000E5F32" w:rsidP="00734B3D">
      <w:pPr>
        <w:rPr>
          <w:rFonts w:cs="Calibri"/>
          <w:b/>
          <w:sz w:val="28"/>
          <w:szCs w:val="28"/>
        </w:rPr>
      </w:pPr>
    </w:p>
    <w:p w:rsidR="000E5F32" w:rsidRPr="0020337A" w:rsidRDefault="000E5F32" w:rsidP="00734B3D">
      <w:pPr>
        <w:rPr>
          <w:rFonts w:cs="Calibri"/>
          <w:b/>
          <w:sz w:val="28"/>
          <w:szCs w:val="28"/>
        </w:rPr>
      </w:pPr>
    </w:p>
    <w:p w:rsidR="000E5F32" w:rsidRPr="0020337A" w:rsidRDefault="000E5F32" w:rsidP="00734B3D">
      <w:pPr>
        <w:rPr>
          <w:rFonts w:cs="Calibri"/>
          <w:b/>
          <w:sz w:val="28"/>
          <w:szCs w:val="28"/>
        </w:rPr>
      </w:pPr>
    </w:p>
    <w:p w:rsidR="000E5F32" w:rsidRPr="0020337A" w:rsidRDefault="000E5F32" w:rsidP="00734B3D">
      <w:pPr>
        <w:rPr>
          <w:rFonts w:cs="Calibri"/>
          <w:b/>
          <w:sz w:val="28"/>
          <w:szCs w:val="28"/>
        </w:rPr>
      </w:pPr>
    </w:p>
    <w:p w:rsidR="000E5F32" w:rsidRPr="0020337A" w:rsidRDefault="000E5F32" w:rsidP="00734B3D">
      <w:pPr>
        <w:rPr>
          <w:rFonts w:cs="Calibri"/>
          <w:b/>
          <w:sz w:val="28"/>
          <w:szCs w:val="28"/>
        </w:rPr>
      </w:pPr>
    </w:p>
    <w:p w:rsidR="000E5F32" w:rsidRPr="0020337A" w:rsidRDefault="000E5F32" w:rsidP="00734B3D">
      <w:pPr>
        <w:rPr>
          <w:rFonts w:cs="Calibri"/>
          <w:b/>
          <w:sz w:val="28"/>
          <w:szCs w:val="28"/>
        </w:rPr>
      </w:pPr>
    </w:p>
    <w:p w:rsidR="00952115" w:rsidRPr="0020337A" w:rsidRDefault="00952115" w:rsidP="00D43B0A">
      <w:pPr>
        <w:jc w:val="center"/>
        <w:rPr>
          <w:rFonts w:cs="Calibri"/>
          <w:b/>
          <w:sz w:val="28"/>
          <w:szCs w:val="28"/>
        </w:rPr>
      </w:pPr>
    </w:p>
    <w:p w:rsidR="00FC265D" w:rsidRPr="0020337A" w:rsidRDefault="00FC265D" w:rsidP="00D43B0A">
      <w:pPr>
        <w:jc w:val="center"/>
        <w:rPr>
          <w:rFonts w:cs="Calibri"/>
          <w:b/>
          <w:sz w:val="26"/>
          <w:szCs w:val="26"/>
        </w:rPr>
      </w:pPr>
    </w:p>
    <w:p w:rsidR="009E5806" w:rsidRPr="0020337A" w:rsidRDefault="009E5806" w:rsidP="00D43B0A">
      <w:pPr>
        <w:spacing w:after="0"/>
        <w:rPr>
          <w:rFonts w:cs="Calibri"/>
          <w:b/>
          <w:sz w:val="26"/>
          <w:szCs w:val="26"/>
        </w:rPr>
      </w:pPr>
      <w:r w:rsidRPr="0020337A">
        <w:rPr>
          <w:rFonts w:cs="Calibri"/>
          <w:b/>
          <w:sz w:val="26"/>
          <w:szCs w:val="26"/>
        </w:rPr>
        <w:t>Related annexes</w:t>
      </w:r>
    </w:p>
    <w:p w:rsidR="000950ED" w:rsidRPr="0020337A" w:rsidRDefault="000950ED" w:rsidP="00D43B0A">
      <w:pPr>
        <w:spacing w:after="0"/>
        <w:rPr>
          <w:rFonts w:cs="Calibri"/>
          <w:sz w:val="26"/>
          <w:szCs w:val="26"/>
        </w:rPr>
      </w:pPr>
    </w:p>
    <w:p w:rsidR="00734B3D" w:rsidRPr="0020337A" w:rsidRDefault="00A737D2" w:rsidP="00D43B0A">
      <w:pPr>
        <w:spacing w:after="0"/>
        <w:rPr>
          <w:rFonts w:cs="Calibri"/>
          <w:sz w:val="26"/>
          <w:szCs w:val="26"/>
        </w:rPr>
      </w:pPr>
      <w:r w:rsidRPr="0020337A">
        <w:rPr>
          <w:rFonts w:cs="Calibri"/>
          <w:sz w:val="26"/>
          <w:szCs w:val="26"/>
        </w:rPr>
        <w:t>Annex J.2 Evaluation Grid Step 2 (SOFT projects)</w:t>
      </w:r>
    </w:p>
    <w:p w:rsidR="00A737D2" w:rsidRPr="0020337A" w:rsidRDefault="00A737D2" w:rsidP="00D43B0A">
      <w:pPr>
        <w:spacing w:after="0"/>
        <w:rPr>
          <w:rFonts w:cs="Calibri"/>
          <w:sz w:val="26"/>
          <w:szCs w:val="26"/>
        </w:rPr>
      </w:pPr>
      <w:r w:rsidRPr="0020337A">
        <w:rPr>
          <w:rFonts w:cs="Calibri"/>
          <w:sz w:val="26"/>
          <w:szCs w:val="26"/>
        </w:rPr>
        <w:t>Annex J.</w:t>
      </w:r>
      <w:r w:rsidR="002139AA" w:rsidRPr="0020337A">
        <w:rPr>
          <w:rFonts w:cs="Calibri"/>
          <w:sz w:val="26"/>
          <w:szCs w:val="26"/>
        </w:rPr>
        <w:t>3</w:t>
      </w:r>
      <w:r w:rsidRPr="0020337A">
        <w:rPr>
          <w:rFonts w:cs="Calibri"/>
          <w:sz w:val="26"/>
          <w:szCs w:val="26"/>
        </w:rPr>
        <w:t xml:space="preserve"> Evaluation </w:t>
      </w:r>
      <w:r w:rsidR="00972065" w:rsidRPr="0020337A">
        <w:rPr>
          <w:rFonts w:cs="Calibri"/>
          <w:sz w:val="26"/>
          <w:szCs w:val="26"/>
        </w:rPr>
        <w:t>Grid</w:t>
      </w:r>
      <w:r w:rsidRPr="0020337A">
        <w:rPr>
          <w:rFonts w:cs="Calibri"/>
          <w:sz w:val="26"/>
          <w:szCs w:val="26"/>
        </w:rPr>
        <w:t xml:space="preserve"> Step2</w:t>
      </w:r>
      <w:r w:rsidRPr="0020337A" w:rsidDel="00EF68A9">
        <w:rPr>
          <w:rFonts w:cs="Calibri"/>
          <w:sz w:val="26"/>
          <w:szCs w:val="26"/>
        </w:rPr>
        <w:t xml:space="preserve"> </w:t>
      </w:r>
      <w:r w:rsidR="002139AA" w:rsidRPr="0020337A">
        <w:rPr>
          <w:rFonts w:cs="Calibri"/>
          <w:sz w:val="26"/>
          <w:szCs w:val="26"/>
        </w:rPr>
        <w:t>(</w:t>
      </w:r>
      <w:r w:rsidRPr="0020337A">
        <w:rPr>
          <w:rFonts w:cs="Calibri"/>
          <w:sz w:val="26"/>
          <w:szCs w:val="26"/>
        </w:rPr>
        <w:t>HARD projects)</w:t>
      </w:r>
    </w:p>
    <w:p w:rsidR="00A737D2" w:rsidRPr="0020337A" w:rsidRDefault="00A737D2" w:rsidP="00D43B0A">
      <w:pPr>
        <w:spacing w:after="0"/>
        <w:rPr>
          <w:rFonts w:cs="Calibri"/>
          <w:sz w:val="26"/>
          <w:szCs w:val="26"/>
        </w:rPr>
      </w:pPr>
      <w:r w:rsidRPr="0020337A">
        <w:rPr>
          <w:rFonts w:cs="Calibri"/>
          <w:sz w:val="26"/>
          <w:szCs w:val="26"/>
        </w:rPr>
        <w:t>Annex J.</w:t>
      </w:r>
      <w:r w:rsidR="008536F5" w:rsidRPr="0020337A">
        <w:rPr>
          <w:rFonts w:cs="Calibri"/>
          <w:sz w:val="26"/>
          <w:szCs w:val="26"/>
        </w:rPr>
        <w:t>2</w:t>
      </w:r>
      <w:r w:rsidRPr="0020337A">
        <w:rPr>
          <w:rFonts w:cs="Calibri"/>
          <w:sz w:val="26"/>
          <w:szCs w:val="26"/>
        </w:rPr>
        <w:t xml:space="preserve"> Step 3 </w:t>
      </w:r>
      <w:r w:rsidR="00972065" w:rsidRPr="0020337A">
        <w:rPr>
          <w:rFonts w:cs="Calibri"/>
          <w:sz w:val="26"/>
          <w:szCs w:val="26"/>
        </w:rPr>
        <w:t>A</w:t>
      </w:r>
      <w:r w:rsidRPr="0020337A">
        <w:rPr>
          <w:rFonts w:cs="Calibri"/>
          <w:sz w:val="26"/>
          <w:szCs w:val="26"/>
        </w:rPr>
        <w:t>dditional documents check (HARD projects)</w:t>
      </w:r>
    </w:p>
    <w:p w:rsidR="00734B3D" w:rsidRPr="0020337A" w:rsidRDefault="00DC68F1" w:rsidP="00D43B0A">
      <w:pPr>
        <w:spacing w:after="0"/>
        <w:rPr>
          <w:rFonts w:cs="Calibri"/>
          <w:sz w:val="26"/>
          <w:szCs w:val="26"/>
        </w:rPr>
      </w:pPr>
      <w:r w:rsidRPr="0020337A">
        <w:rPr>
          <w:rFonts w:cs="Calibri"/>
          <w:sz w:val="26"/>
          <w:szCs w:val="26"/>
        </w:rPr>
        <w:t xml:space="preserve">Annex J.4 Evaluation </w:t>
      </w:r>
      <w:r w:rsidR="00972065" w:rsidRPr="0020337A">
        <w:rPr>
          <w:rFonts w:cs="Calibri"/>
          <w:sz w:val="26"/>
          <w:szCs w:val="26"/>
        </w:rPr>
        <w:t>G</w:t>
      </w:r>
      <w:r w:rsidRPr="0020337A">
        <w:rPr>
          <w:rFonts w:cs="Calibri"/>
          <w:sz w:val="26"/>
          <w:szCs w:val="26"/>
        </w:rPr>
        <w:t xml:space="preserve">rid Step3 </w:t>
      </w:r>
      <w:r w:rsidR="00A737D2" w:rsidRPr="0020337A">
        <w:rPr>
          <w:rFonts w:cs="Calibri"/>
          <w:sz w:val="26"/>
          <w:szCs w:val="26"/>
        </w:rPr>
        <w:t>(HARD projects)</w:t>
      </w:r>
    </w:p>
    <w:p w:rsidR="005C0A35" w:rsidRPr="0020337A" w:rsidRDefault="005C0A35" w:rsidP="00D43B0A">
      <w:pPr>
        <w:spacing w:after="0"/>
        <w:rPr>
          <w:rFonts w:cs="Calibri"/>
          <w:sz w:val="26"/>
          <w:szCs w:val="26"/>
        </w:rPr>
      </w:pPr>
      <w:r w:rsidRPr="0020337A">
        <w:rPr>
          <w:rFonts w:cs="Calibri"/>
          <w:sz w:val="26"/>
          <w:szCs w:val="26"/>
        </w:rPr>
        <w:t>Annex 12 Request for clarifications by the external assessor</w:t>
      </w:r>
    </w:p>
    <w:p w:rsidR="005C0A35" w:rsidRPr="0020337A" w:rsidRDefault="005C0A35" w:rsidP="00D43B0A">
      <w:pPr>
        <w:spacing w:after="0"/>
        <w:rPr>
          <w:rFonts w:cs="Calibri"/>
          <w:sz w:val="26"/>
          <w:szCs w:val="26"/>
        </w:rPr>
      </w:pPr>
    </w:p>
    <w:p w:rsidR="005C0A35" w:rsidRPr="0020337A" w:rsidRDefault="005C0A35" w:rsidP="00D43B0A">
      <w:pPr>
        <w:spacing w:after="0"/>
        <w:rPr>
          <w:rFonts w:cs="Calibri"/>
          <w:b/>
          <w:sz w:val="26"/>
          <w:szCs w:val="26"/>
        </w:rPr>
      </w:pPr>
      <w:r w:rsidRPr="0020337A">
        <w:rPr>
          <w:rFonts w:cs="Calibri"/>
          <w:b/>
          <w:sz w:val="26"/>
          <w:szCs w:val="26"/>
        </w:rPr>
        <w:t xml:space="preserve">Note: All other annexes to the Assessment Manual STEP 1, already approved by the JMC JOP ROMD 2014-2020, remain valid / in force. </w:t>
      </w:r>
    </w:p>
    <w:p w:rsidR="001607B2" w:rsidRPr="0020337A" w:rsidRDefault="001607B2" w:rsidP="00D43B0A">
      <w:pPr>
        <w:spacing w:after="0"/>
        <w:rPr>
          <w:rFonts w:cs="Calibri"/>
          <w:sz w:val="26"/>
          <w:szCs w:val="26"/>
        </w:rPr>
      </w:pPr>
    </w:p>
    <w:p w:rsidR="006C38D9" w:rsidRPr="0020337A" w:rsidRDefault="006C38D9" w:rsidP="00D43B0A">
      <w:pPr>
        <w:spacing w:after="0"/>
        <w:rPr>
          <w:rFonts w:cs="Calibri"/>
          <w:sz w:val="26"/>
          <w:szCs w:val="26"/>
        </w:rPr>
      </w:pPr>
    </w:p>
    <w:p w:rsidR="001C3AC0" w:rsidRPr="0020337A" w:rsidRDefault="001C3AC0" w:rsidP="00D43B0A">
      <w:pPr>
        <w:spacing w:after="0"/>
        <w:rPr>
          <w:rFonts w:cs="Calibri"/>
          <w:sz w:val="26"/>
          <w:szCs w:val="26"/>
        </w:rPr>
      </w:pPr>
    </w:p>
    <w:p w:rsidR="006C38D9" w:rsidRPr="0020337A" w:rsidRDefault="006C38D9" w:rsidP="00D43B0A">
      <w:pPr>
        <w:spacing w:after="0"/>
        <w:rPr>
          <w:rFonts w:cs="Calibri"/>
          <w:sz w:val="26"/>
          <w:szCs w:val="26"/>
        </w:rPr>
      </w:pPr>
    </w:p>
    <w:p w:rsidR="006C38D9" w:rsidRPr="0020337A" w:rsidRDefault="006C38D9" w:rsidP="00D43B0A">
      <w:pPr>
        <w:spacing w:after="0"/>
        <w:rPr>
          <w:rFonts w:cs="Calibri"/>
          <w:sz w:val="26"/>
          <w:szCs w:val="26"/>
        </w:rPr>
      </w:pPr>
    </w:p>
    <w:p w:rsidR="006C38D9" w:rsidRPr="0020337A" w:rsidRDefault="006C38D9" w:rsidP="00D43B0A">
      <w:pPr>
        <w:spacing w:after="0"/>
        <w:rPr>
          <w:rFonts w:cs="Calibri"/>
          <w:sz w:val="26"/>
          <w:szCs w:val="26"/>
        </w:rPr>
      </w:pPr>
    </w:p>
    <w:p w:rsidR="00952115" w:rsidRPr="0020337A" w:rsidRDefault="00952115" w:rsidP="00D43B0A">
      <w:pPr>
        <w:spacing w:after="0"/>
        <w:rPr>
          <w:rFonts w:cs="Calibri"/>
          <w:sz w:val="28"/>
          <w:szCs w:val="28"/>
        </w:rPr>
      </w:pPr>
    </w:p>
    <w:p w:rsidR="00952115" w:rsidRPr="0020337A" w:rsidRDefault="00952115" w:rsidP="00D43B0A">
      <w:pPr>
        <w:spacing w:after="0"/>
        <w:rPr>
          <w:rFonts w:cs="Calibri"/>
          <w:sz w:val="28"/>
          <w:szCs w:val="28"/>
        </w:rPr>
      </w:pPr>
    </w:p>
    <w:p w:rsidR="00525FB5" w:rsidRPr="0020337A" w:rsidRDefault="00525FB5" w:rsidP="00D43B0A">
      <w:pPr>
        <w:spacing w:after="0"/>
        <w:rPr>
          <w:rFonts w:cs="Calibri"/>
          <w:sz w:val="28"/>
          <w:szCs w:val="28"/>
        </w:rPr>
      </w:pPr>
    </w:p>
    <w:p w:rsidR="00734B3D" w:rsidRPr="0020337A" w:rsidRDefault="00734B3D" w:rsidP="00D43B0A">
      <w:pPr>
        <w:spacing w:after="0"/>
        <w:jc w:val="both"/>
        <w:rPr>
          <w:rFonts w:asciiTheme="minorHAnsi" w:hAnsiTheme="minorHAnsi" w:cstheme="minorHAnsi"/>
          <w:sz w:val="10"/>
          <w:szCs w:val="10"/>
        </w:rPr>
      </w:pPr>
    </w:p>
    <w:p w:rsidR="002742A1" w:rsidRPr="0020337A" w:rsidRDefault="002742A1" w:rsidP="00D43B0A">
      <w:pPr>
        <w:spacing w:after="0"/>
        <w:jc w:val="both"/>
        <w:rPr>
          <w:rFonts w:asciiTheme="minorHAnsi" w:hAnsiTheme="minorHAnsi" w:cstheme="minorHAnsi"/>
          <w:b/>
          <w:iCs/>
          <w:sz w:val="10"/>
          <w:szCs w:val="10"/>
          <w:lang w:eastAsia="en-GB"/>
        </w:rPr>
      </w:pPr>
    </w:p>
    <w:p w:rsidR="000950ED" w:rsidRPr="0020337A" w:rsidRDefault="000950ED">
      <w:pPr>
        <w:rPr>
          <w:rFonts w:asciiTheme="minorHAnsi" w:hAnsiTheme="minorHAnsi" w:cstheme="minorHAnsi"/>
          <w:b/>
          <w:sz w:val="24"/>
          <w:szCs w:val="24"/>
          <w:lang w:val="ro-RO"/>
        </w:rPr>
      </w:pPr>
      <w:r w:rsidRPr="0020337A">
        <w:rPr>
          <w:rFonts w:asciiTheme="minorHAnsi" w:hAnsiTheme="minorHAnsi" w:cstheme="minorHAnsi"/>
          <w:b/>
          <w:sz w:val="24"/>
          <w:szCs w:val="24"/>
          <w:lang w:val="ro-RO"/>
        </w:rPr>
        <w:br w:type="page"/>
      </w:r>
    </w:p>
    <w:p w:rsidR="00EB749C" w:rsidRPr="0020337A" w:rsidRDefault="0020337A" w:rsidP="00D43B0A">
      <w:pPr>
        <w:spacing w:after="0"/>
        <w:jc w:val="both"/>
        <w:rPr>
          <w:rFonts w:asciiTheme="minorHAnsi" w:hAnsiTheme="minorHAnsi" w:cstheme="minorHAnsi"/>
          <w:b/>
          <w:sz w:val="24"/>
          <w:szCs w:val="24"/>
          <w:lang w:val="ro-RO"/>
        </w:rPr>
      </w:pPr>
      <w:r w:rsidRPr="0020337A">
        <w:rPr>
          <w:rFonts w:asciiTheme="minorHAnsi" w:hAnsiTheme="minorHAnsi" w:cstheme="minorHAnsi"/>
          <w:b/>
          <w:sz w:val="24"/>
          <w:szCs w:val="24"/>
          <w:lang w:val="ro-RO"/>
        </w:rPr>
        <w:lastRenderedPageBreak/>
        <w:t>I</w:t>
      </w:r>
      <w:r w:rsidR="00EB749C" w:rsidRPr="0020337A">
        <w:rPr>
          <w:rFonts w:asciiTheme="minorHAnsi" w:hAnsiTheme="minorHAnsi" w:cstheme="minorHAnsi"/>
          <w:b/>
          <w:sz w:val="24"/>
          <w:szCs w:val="24"/>
          <w:lang w:val="ro-RO"/>
        </w:rPr>
        <w:t xml:space="preserve">. </w:t>
      </w:r>
      <w:r w:rsidR="00EB749C" w:rsidRPr="0020337A">
        <w:rPr>
          <w:rFonts w:asciiTheme="minorHAnsi" w:hAnsiTheme="minorHAnsi" w:cstheme="minorHAnsi"/>
          <w:b/>
          <w:sz w:val="24"/>
          <w:szCs w:val="24"/>
        </w:rPr>
        <w:t>STEP 2 Technical and financial evaluation</w:t>
      </w:r>
    </w:p>
    <w:p w:rsidR="00EB749C" w:rsidRPr="0020337A" w:rsidRDefault="00EB749C" w:rsidP="00D43B0A">
      <w:pPr>
        <w:spacing w:after="0"/>
        <w:jc w:val="both"/>
        <w:rPr>
          <w:rFonts w:asciiTheme="minorHAnsi" w:hAnsiTheme="minorHAnsi" w:cstheme="minorHAnsi"/>
          <w:sz w:val="24"/>
          <w:szCs w:val="24"/>
        </w:rPr>
      </w:pPr>
      <w:r w:rsidRPr="0020337A">
        <w:rPr>
          <w:rFonts w:asciiTheme="minorHAnsi" w:hAnsiTheme="minorHAnsi" w:cstheme="minorHAnsi"/>
          <w:sz w:val="24"/>
          <w:szCs w:val="24"/>
          <w:lang w:val="en-GB"/>
        </w:rPr>
        <w:t xml:space="preserve">STEP 2 of </w:t>
      </w:r>
      <w:r w:rsidRPr="0020337A">
        <w:rPr>
          <w:rFonts w:asciiTheme="minorHAnsi" w:hAnsiTheme="minorHAnsi" w:cstheme="minorHAnsi"/>
          <w:sz w:val="24"/>
          <w:szCs w:val="24"/>
        </w:rPr>
        <w:t>evaluation will start immediately after the administrative compliance and eligibility check is finalized</w:t>
      </w:r>
      <w:r w:rsidR="0095218E" w:rsidRPr="0020337A">
        <w:rPr>
          <w:rFonts w:asciiTheme="minorHAnsi" w:hAnsiTheme="minorHAnsi" w:cstheme="minorHAnsi"/>
          <w:sz w:val="24"/>
          <w:szCs w:val="24"/>
        </w:rPr>
        <w:t>, and the Evaluation report for step 1 was approved by the JMC.</w:t>
      </w:r>
      <w:r w:rsidRPr="0020337A">
        <w:rPr>
          <w:rFonts w:asciiTheme="minorHAnsi" w:hAnsiTheme="minorHAnsi" w:cstheme="minorHAnsi"/>
          <w:sz w:val="24"/>
          <w:szCs w:val="24"/>
        </w:rPr>
        <w:t>.</w:t>
      </w:r>
    </w:p>
    <w:p w:rsidR="00EB749C" w:rsidRPr="0020337A" w:rsidRDefault="00EB749C" w:rsidP="00D43B0A">
      <w:pPr>
        <w:spacing w:after="0"/>
        <w:jc w:val="both"/>
        <w:rPr>
          <w:rFonts w:asciiTheme="minorHAnsi" w:hAnsiTheme="minorHAnsi" w:cstheme="minorHAnsi"/>
          <w:sz w:val="24"/>
          <w:szCs w:val="24"/>
        </w:rPr>
      </w:pPr>
      <w:r w:rsidRPr="0020337A">
        <w:rPr>
          <w:rFonts w:asciiTheme="minorHAnsi" w:hAnsiTheme="minorHAnsi" w:cstheme="minorHAnsi"/>
          <w:sz w:val="24"/>
          <w:szCs w:val="24"/>
        </w:rPr>
        <w:t xml:space="preserve">Only </w:t>
      </w:r>
      <w:r w:rsidR="00534C75" w:rsidRPr="0020337A">
        <w:rPr>
          <w:rFonts w:asciiTheme="minorHAnsi" w:hAnsiTheme="minorHAnsi" w:cstheme="minorHAnsi"/>
          <w:sz w:val="24"/>
          <w:szCs w:val="24"/>
        </w:rPr>
        <w:t xml:space="preserve">the </w:t>
      </w:r>
      <w:r w:rsidRPr="0020337A">
        <w:rPr>
          <w:rFonts w:asciiTheme="minorHAnsi" w:hAnsiTheme="minorHAnsi" w:cstheme="minorHAnsi"/>
          <w:sz w:val="24"/>
          <w:szCs w:val="24"/>
        </w:rPr>
        <w:t>application</w:t>
      </w:r>
      <w:r w:rsidR="00534C75" w:rsidRPr="0020337A">
        <w:rPr>
          <w:rFonts w:asciiTheme="minorHAnsi" w:hAnsiTheme="minorHAnsi" w:cstheme="minorHAnsi"/>
          <w:sz w:val="24"/>
          <w:szCs w:val="24"/>
        </w:rPr>
        <w:t>s</w:t>
      </w:r>
      <w:r w:rsidRPr="0020337A">
        <w:rPr>
          <w:rFonts w:asciiTheme="minorHAnsi" w:hAnsiTheme="minorHAnsi" w:cstheme="minorHAnsi"/>
          <w:sz w:val="24"/>
          <w:szCs w:val="24"/>
        </w:rPr>
        <w:t xml:space="preserve"> which </w:t>
      </w:r>
      <w:r w:rsidR="00534C75" w:rsidRPr="0020337A">
        <w:rPr>
          <w:rFonts w:asciiTheme="minorHAnsi" w:hAnsiTheme="minorHAnsi" w:cstheme="minorHAnsi"/>
          <w:sz w:val="24"/>
          <w:szCs w:val="24"/>
        </w:rPr>
        <w:t xml:space="preserve">have </w:t>
      </w:r>
      <w:r w:rsidRPr="0020337A">
        <w:rPr>
          <w:rFonts w:asciiTheme="minorHAnsi" w:hAnsiTheme="minorHAnsi" w:cstheme="minorHAnsi"/>
          <w:sz w:val="24"/>
          <w:szCs w:val="24"/>
        </w:rPr>
        <w:t xml:space="preserve">passed the administrative compliance and eligibility check will undertake this stage. </w:t>
      </w:r>
    </w:p>
    <w:p w:rsidR="00EB749C" w:rsidRPr="0020337A" w:rsidRDefault="00EB749C" w:rsidP="00D43B0A">
      <w:pPr>
        <w:spacing w:after="0"/>
        <w:jc w:val="both"/>
        <w:rPr>
          <w:rFonts w:asciiTheme="minorHAnsi" w:hAnsiTheme="minorHAnsi" w:cstheme="minorHAnsi"/>
          <w:sz w:val="10"/>
          <w:szCs w:val="10"/>
        </w:rPr>
      </w:pPr>
    </w:p>
    <w:tbl>
      <w:tblPr>
        <w:tblW w:w="9781" w:type="dxa"/>
        <w:tblBorders>
          <w:top w:val="single" w:sz="2" w:space="0" w:color="FFD966"/>
          <w:bottom w:val="single" w:sz="2" w:space="0" w:color="FFD966"/>
          <w:insideH w:val="single" w:sz="2" w:space="0" w:color="FFD966"/>
          <w:insideV w:val="single" w:sz="2" w:space="0" w:color="FFD966"/>
        </w:tblBorders>
        <w:tblLook w:val="04A0" w:firstRow="1" w:lastRow="0" w:firstColumn="1" w:lastColumn="0" w:noHBand="0" w:noVBand="1"/>
      </w:tblPr>
      <w:tblGrid>
        <w:gridCol w:w="1393"/>
        <w:gridCol w:w="8388"/>
      </w:tblGrid>
      <w:tr w:rsidR="00EB749C" w:rsidRPr="0020337A" w:rsidTr="00D43B0A">
        <w:trPr>
          <w:tblHeader/>
        </w:trPr>
        <w:tc>
          <w:tcPr>
            <w:tcW w:w="1393" w:type="dxa"/>
            <w:tcBorders>
              <w:top w:val="nil"/>
              <w:bottom w:val="single" w:sz="12" w:space="0" w:color="FFD966"/>
              <w:right w:val="nil"/>
            </w:tcBorders>
            <w:shd w:val="clear" w:color="auto" w:fill="auto"/>
          </w:tcPr>
          <w:p w:rsidR="00EB749C" w:rsidRPr="0020337A" w:rsidRDefault="00EB749C" w:rsidP="00EC34D4">
            <w:pPr>
              <w:spacing w:after="0"/>
              <w:jc w:val="center"/>
              <w:rPr>
                <w:rFonts w:asciiTheme="minorHAnsi" w:hAnsiTheme="minorHAnsi" w:cstheme="minorHAnsi"/>
                <w:b/>
                <w:bCs/>
                <w:sz w:val="24"/>
                <w:szCs w:val="24"/>
                <w:lang w:val="en-GB"/>
              </w:rPr>
            </w:pPr>
            <w:r w:rsidRPr="0020337A">
              <w:rPr>
                <w:rFonts w:asciiTheme="minorHAnsi" w:hAnsiTheme="minorHAnsi" w:cstheme="minorHAnsi"/>
                <w:b/>
                <w:bCs/>
                <w:sz w:val="24"/>
                <w:szCs w:val="24"/>
                <w:lang w:val="en-GB"/>
              </w:rPr>
              <w:t>ACTORS</w:t>
            </w:r>
          </w:p>
        </w:tc>
        <w:tc>
          <w:tcPr>
            <w:tcW w:w="8388" w:type="dxa"/>
            <w:tcBorders>
              <w:top w:val="nil"/>
              <w:left w:val="nil"/>
              <w:bottom w:val="single" w:sz="12" w:space="0" w:color="FFD966"/>
            </w:tcBorders>
            <w:shd w:val="clear" w:color="auto" w:fill="auto"/>
          </w:tcPr>
          <w:p w:rsidR="00EB749C" w:rsidRPr="0020337A" w:rsidRDefault="00EB749C" w:rsidP="00EC34D4">
            <w:pPr>
              <w:spacing w:after="0"/>
              <w:jc w:val="center"/>
              <w:rPr>
                <w:rFonts w:asciiTheme="minorHAnsi" w:hAnsiTheme="minorHAnsi" w:cstheme="minorHAnsi"/>
                <w:b/>
                <w:bCs/>
                <w:sz w:val="24"/>
                <w:szCs w:val="24"/>
                <w:lang w:val="en-GB"/>
              </w:rPr>
            </w:pPr>
            <w:r w:rsidRPr="0020337A">
              <w:rPr>
                <w:rFonts w:asciiTheme="minorHAnsi" w:hAnsiTheme="minorHAnsi" w:cstheme="minorHAnsi"/>
                <w:b/>
                <w:bCs/>
                <w:sz w:val="24"/>
                <w:szCs w:val="24"/>
                <w:lang w:val="en-GB"/>
              </w:rPr>
              <w:t>MAIN TASKS</w:t>
            </w:r>
          </w:p>
        </w:tc>
      </w:tr>
      <w:tr w:rsidR="00EB749C" w:rsidRPr="0020337A" w:rsidTr="00D43B0A">
        <w:tc>
          <w:tcPr>
            <w:tcW w:w="1393" w:type="dxa"/>
            <w:shd w:val="clear" w:color="auto" w:fill="auto"/>
          </w:tcPr>
          <w:p w:rsidR="00EB749C" w:rsidRPr="0020337A" w:rsidRDefault="00EB749C" w:rsidP="00EC34D4">
            <w:pPr>
              <w:spacing w:after="0"/>
              <w:rPr>
                <w:rFonts w:asciiTheme="minorHAnsi" w:hAnsiTheme="minorHAnsi" w:cstheme="minorHAnsi"/>
                <w:b/>
                <w:bCs/>
                <w:sz w:val="24"/>
                <w:szCs w:val="24"/>
                <w:lang w:val="en-GB"/>
              </w:rPr>
            </w:pPr>
            <w:r w:rsidRPr="0020337A">
              <w:rPr>
                <w:rFonts w:asciiTheme="minorHAnsi" w:hAnsiTheme="minorHAnsi" w:cstheme="minorHAnsi"/>
                <w:b/>
                <w:bCs/>
                <w:sz w:val="24"/>
                <w:szCs w:val="24"/>
                <w:lang w:val="en-GB"/>
              </w:rPr>
              <w:t>Applicants</w:t>
            </w:r>
          </w:p>
        </w:tc>
        <w:tc>
          <w:tcPr>
            <w:tcW w:w="8388" w:type="dxa"/>
            <w:shd w:val="clear" w:color="auto" w:fill="auto"/>
          </w:tcPr>
          <w:p w:rsidR="00EB749C" w:rsidRPr="0020337A" w:rsidRDefault="00EB749C" w:rsidP="00D43B0A">
            <w:pPr>
              <w:pStyle w:val="ListParagraph"/>
              <w:numPr>
                <w:ilvl w:val="0"/>
                <w:numId w:val="11"/>
              </w:numPr>
              <w:spacing w:line="276" w:lineRule="auto"/>
              <w:ind w:left="446" w:right="-106" w:hanging="446"/>
              <w:jc w:val="both"/>
              <w:rPr>
                <w:rFonts w:asciiTheme="minorHAnsi" w:hAnsiTheme="minorHAnsi" w:cstheme="minorHAnsi"/>
                <w:szCs w:val="24"/>
              </w:rPr>
            </w:pPr>
            <w:r w:rsidRPr="0020337A">
              <w:rPr>
                <w:rFonts w:asciiTheme="minorHAnsi" w:hAnsiTheme="minorHAnsi" w:cstheme="minorHAnsi"/>
                <w:szCs w:val="24"/>
              </w:rPr>
              <w:t>Provide clarifications, as required, within the deadlines indicated in the PSC letter (into EMS-ENI system and in hard-copy version)</w:t>
            </w:r>
          </w:p>
        </w:tc>
      </w:tr>
      <w:tr w:rsidR="00EB749C" w:rsidRPr="0020337A" w:rsidTr="00D43B0A">
        <w:tc>
          <w:tcPr>
            <w:tcW w:w="1393" w:type="dxa"/>
            <w:shd w:val="clear" w:color="auto" w:fill="auto"/>
          </w:tcPr>
          <w:p w:rsidR="00EB749C" w:rsidRPr="0020337A" w:rsidRDefault="00EB749C" w:rsidP="00EC34D4">
            <w:pPr>
              <w:spacing w:after="0"/>
              <w:rPr>
                <w:rFonts w:asciiTheme="minorHAnsi" w:hAnsiTheme="minorHAnsi" w:cstheme="minorHAnsi"/>
                <w:b/>
                <w:bCs/>
                <w:sz w:val="24"/>
                <w:szCs w:val="24"/>
                <w:lang w:val="en-GB"/>
              </w:rPr>
            </w:pPr>
            <w:r w:rsidRPr="0020337A">
              <w:rPr>
                <w:rFonts w:asciiTheme="minorHAnsi" w:hAnsiTheme="minorHAnsi" w:cstheme="minorHAnsi"/>
                <w:b/>
                <w:bCs/>
                <w:sz w:val="24"/>
                <w:szCs w:val="24"/>
                <w:lang w:val="en-GB"/>
              </w:rPr>
              <w:t>PSC secretary</w:t>
            </w:r>
          </w:p>
        </w:tc>
        <w:tc>
          <w:tcPr>
            <w:tcW w:w="8388" w:type="dxa"/>
            <w:shd w:val="clear" w:color="auto" w:fill="auto"/>
          </w:tcPr>
          <w:p w:rsidR="0095218E" w:rsidRPr="0020337A" w:rsidRDefault="00EB749C" w:rsidP="00D43B0A">
            <w:pPr>
              <w:pStyle w:val="ListParagraph"/>
              <w:numPr>
                <w:ilvl w:val="0"/>
                <w:numId w:val="11"/>
              </w:numPr>
              <w:spacing w:line="276" w:lineRule="auto"/>
              <w:ind w:left="446" w:hanging="446"/>
              <w:jc w:val="both"/>
              <w:rPr>
                <w:rFonts w:asciiTheme="minorHAnsi" w:hAnsiTheme="minorHAnsi" w:cstheme="minorHAnsi"/>
                <w:szCs w:val="24"/>
              </w:rPr>
            </w:pPr>
            <w:r w:rsidRPr="0020337A">
              <w:rPr>
                <w:rFonts w:asciiTheme="minorHAnsi" w:hAnsiTheme="minorHAnsi" w:cstheme="minorHAnsi"/>
                <w:szCs w:val="24"/>
              </w:rPr>
              <w:t>Distributes projects to the external assessors (2 assessors per project),</w:t>
            </w:r>
          </w:p>
          <w:p w:rsidR="00885702" w:rsidRPr="0020337A" w:rsidRDefault="00885702" w:rsidP="00885702">
            <w:pPr>
              <w:pStyle w:val="ListParagraph"/>
              <w:numPr>
                <w:ilvl w:val="0"/>
                <w:numId w:val="11"/>
              </w:numPr>
              <w:spacing w:line="276" w:lineRule="auto"/>
              <w:ind w:left="446" w:hanging="446"/>
              <w:jc w:val="both"/>
              <w:rPr>
                <w:rFonts w:asciiTheme="minorHAnsi" w:hAnsiTheme="minorHAnsi" w:cstheme="minorHAnsi"/>
                <w:szCs w:val="24"/>
              </w:rPr>
            </w:pPr>
            <w:r w:rsidRPr="0020337A">
              <w:rPr>
                <w:rFonts w:asciiTheme="minorHAnsi" w:hAnsiTheme="minorHAnsi" w:cstheme="minorHAnsi"/>
                <w:szCs w:val="24"/>
              </w:rPr>
              <w:t>Performs preliminary verification of the form of the evaluation grids, requests revisions of the text in case of inconsistencies between the score and conclusions</w:t>
            </w:r>
            <w:r w:rsidR="00407D2C" w:rsidRPr="0020337A">
              <w:rPr>
                <w:rFonts w:asciiTheme="minorHAnsi" w:hAnsiTheme="minorHAnsi" w:cstheme="minorHAnsi"/>
                <w:szCs w:val="24"/>
              </w:rPr>
              <w:t xml:space="preserve"> </w:t>
            </w:r>
            <w:r w:rsidRPr="0020337A">
              <w:rPr>
                <w:rFonts w:asciiTheme="minorHAnsi" w:hAnsiTheme="minorHAnsi" w:cstheme="minorHAnsi"/>
                <w:szCs w:val="24"/>
              </w:rPr>
              <w:t>&amp;</w:t>
            </w:r>
            <w:r w:rsidR="00407D2C" w:rsidRPr="0020337A">
              <w:rPr>
                <w:rFonts w:asciiTheme="minorHAnsi" w:hAnsiTheme="minorHAnsi" w:cstheme="minorHAnsi"/>
                <w:szCs w:val="24"/>
              </w:rPr>
              <w:t xml:space="preserve"> </w:t>
            </w:r>
            <w:r w:rsidRPr="0020337A">
              <w:rPr>
                <w:rFonts w:asciiTheme="minorHAnsi" w:hAnsiTheme="minorHAnsi" w:cstheme="minorHAnsi"/>
                <w:szCs w:val="24"/>
              </w:rPr>
              <w:t>recommendations, if the case may be.</w:t>
            </w:r>
          </w:p>
          <w:p w:rsidR="00EB749C" w:rsidRPr="0020337A" w:rsidRDefault="00EB749C" w:rsidP="00D43B0A">
            <w:pPr>
              <w:pStyle w:val="ListParagraph"/>
              <w:numPr>
                <w:ilvl w:val="0"/>
                <w:numId w:val="11"/>
              </w:numPr>
              <w:spacing w:line="276" w:lineRule="auto"/>
              <w:ind w:left="446" w:hanging="446"/>
              <w:jc w:val="both"/>
              <w:rPr>
                <w:rFonts w:asciiTheme="minorHAnsi" w:hAnsiTheme="minorHAnsi" w:cstheme="minorHAnsi"/>
                <w:szCs w:val="24"/>
              </w:rPr>
            </w:pPr>
            <w:r w:rsidRPr="0020337A">
              <w:rPr>
                <w:rFonts w:asciiTheme="minorHAnsi" w:hAnsiTheme="minorHAnsi" w:cstheme="minorHAnsi"/>
                <w:szCs w:val="24"/>
              </w:rPr>
              <w:t xml:space="preserve">If approved by PSC, prepares and sends clarification letters to the applicants and may contact them to ensure that responses will be sent in due time. </w:t>
            </w:r>
          </w:p>
          <w:p w:rsidR="00EB749C" w:rsidRPr="0020337A" w:rsidRDefault="00EB749C" w:rsidP="00D43B0A">
            <w:pPr>
              <w:pStyle w:val="ListParagraph"/>
              <w:numPr>
                <w:ilvl w:val="0"/>
                <w:numId w:val="11"/>
              </w:numPr>
              <w:spacing w:line="276" w:lineRule="auto"/>
              <w:ind w:left="446" w:hanging="446"/>
              <w:jc w:val="both"/>
              <w:rPr>
                <w:rFonts w:asciiTheme="minorHAnsi" w:hAnsiTheme="minorHAnsi" w:cstheme="minorHAnsi"/>
                <w:szCs w:val="24"/>
              </w:rPr>
            </w:pPr>
            <w:r w:rsidRPr="0020337A">
              <w:rPr>
                <w:rFonts w:asciiTheme="minorHAnsi" w:hAnsiTheme="minorHAnsi" w:cstheme="minorHAnsi"/>
                <w:szCs w:val="24"/>
              </w:rPr>
              <w:t xml:space="preserve">Registers hard-copy versions of the clarifications into the Register, archive them in safe location, unopened </w:t>
            </w:r>
          </w:p>
          <w:p w:rsidR="00EB749C" w:rsidRPr="0020337A" w:rsidRDefault="00EB749C" w:rsidP="00D43B0A">
            <w:pPr>
              <w:pStyle w:val="ListParagraph"/>
              <w:numPr>
                <w:ilvl w:val="0"/>
                <w:numId w:val="11"/>
              </w:numPr>
              <w:spacing w:line="276" w:lineRule="auto"/>
              <w:ind w:left="446" w:hanging="446"/>
              <w:jc w:val="both"/>
              <w:rPr>
                <w:rFonts w:asciiTheme="minorHAnsi" w:hAnsiTheme="minorHAnsi" w:cstheme="minorHAnsi"/>
                <w:szCs w:val="24"/>
              </w:rPr>
            </w:pPr>
            <w:r w:rsidRPr="0020337A">
              <w:rPr>
                <w:rFonts w:asciiTheme="minorHAnsi" w:hAnsiTheme="minorHAnsi" w:cstheme="minorHAnsi"/>
                <w:szCs w:val="24"/>
              </w:rPr>
              <w:t>Supports PSC in preparing the Evaluation Report and any revision of it, submits the report to JMC for approval</w:t>
            </w:r>
          </w:p>
          <w:p w:rsidR="00EB749C" w:rsidRPr="0020337A" w:rsidRDefault="00EB749C" w:rsidP="009622AC">
            <w:pPr>
              <w:pStyle w:val="ListParagraph"/>
              <w:numPr>
                <w:ilvl w:val="0"/>
                <w:numId w:val="11"/>
              </w:numPr>
              <w:spacing w:line="276" w:lineRule="auto"/>
              <w:ind w:left="446" w:hanging="446"/>
              <w:jc w:val="both"/>
              <w:rPr>
                <w:rFonts w:asciiTheme="minorHAnsi" w:hAnsiTheme="minorHAnsi" w:cstheme="minorHAnsi"/>
                <w:szCs w:val="24"/>
              </w:rPr>
            </w:pPr>
            <w:r w:rsidRPr="0020337A">
              <w:rPr>
                <w:rFonts w:asciiTheme="minorHAnsi" w:hAnsiTheme="minorHAnsi" w:cstheme="minorHAnsi"/>
                <w:szCs w:val="24"/>
              </w:rPr>
              <w:t>Notifies the applicants on the outcomes of evaluation</w:t>
            </w:r>
            <w:r w:rsidR="009622AC" w:rsidRPr="0020337A">
              <w:rPr>
                <w:rFonts w:asciiTheme="minorHAnsi" w:hAnsiTheme="minorHAnsi" w:cstheme="minorHAnsi"/>
                <w:szCs w:val="24"/>
              </w:rPr>
              <w:t xml:space="preserve"> and</w:t>
            </w:r>
            <w:r w:rsidRPr="0020337A">
              <w:rPr>
                <w:rFonts w:asciiTheme="minorHAnsi" w:hAnsiTheme="minorHAnsi" w:cstheme="minorHAnsi"/>
                <w:szCs w:val="24"/>
              </w:rPr>
              <w:t xml:space="preserve"> keeps evidence of such communications (fax,  e-mail)</w:t>
            </w:r>
          </w:p>
        </w:tc>
      </w:tr>
      <w:tr w:rsidR="00EB749C" w:rsidRPr="0020337A" w:rsidTr="00D43B0A">
        <w:tc>
          <w:tcPr>
            <w:tcW w:w="1393" w:type="dxa"/>
            <w:shd w:val="clear" w:color="auto" w:fill="auto"/>
          </w:tcPr>
          <w:p w:rsidR="00EB749C" w:rsidRPr="0020337A" w:rsidRDefault="00EB749C" w:rsidP="00EC34D4">
            <w:pPr>
              <w:spacing w:after="0"/>
              <w:rPr>
                <w:rFonts w:asciiTheme="minorHAnsi" w:hAnsiTheme="minorHAnsi" w:cstheme="minorHAnsi"/>
                <w:b/>
                <w:bCs/>
                <w:sz w:val="24"/>
                <w:szCs w:val="24"/>
                <w:lang w:val="en-GB"/>
              </w:rPr>
            </w:pPr>
            <w:r w:rsidRPr="0020337A">
              <w:rPr>
                <w:rFonts w:asciiTheme="minorHAnsi" w:hAnsiTheme="minorHAnsi" w:cstheme="minorHAnsi"/>
                <w:b/>
                <w:bCs/>
                <w:sz w:val="24"/>
                <w:szCs w:val="24"/>
                <w:lang w:val="en-GB"/>
              </w:rPr>
              <w:t>PSC coordinator</w:t>
            </w:r>
          </w:p>
        </w:tc>
        <w:tc>
          <w:tcPr>
            <w:tcW w:w="8388" w:type="dxa"/>
            <w:shd w:val="clear" w:color="auto" w:fill="auto"/>
          </w:tcPr>
          <w:p w:rsidR="00EB749C" w:rsidRPr="0020337A" w:rsidRDefault="00EB749C" w:rsidP="00D43B0A">
            <w:pPr>
              <w:pStyle w:val="ListParagraph"/>
              <w:numPr>
                <w:ilvl w:val="0"/>
                <w:numId w:val="11"/>
              </w:numPr>
              <w:spacing w:line="276" w:lineRule="auto"/>
              <w:ind w:left="446" w:hanging="446"/>
              <w:jc w:val="both"/>
              <w:rPr>
                <w:rFonts w:asciiTheme="minorHAnsi" w:hAnsiTheme="minorHAnsi" w:cstheme="minorHAnsi"/>
                <w:szCs w:val="24"/>
              </w:rPr>
            </w:pPr>
            <w:r w:rsidRPr="0020337A">
              <w:rPr>
                <w:rFonts w:asciiTheme="minorHAnsi" w:hAnsiTheme="minorHAnsi" w:cstheme="minorHAnsi"/>
                <w:szCs w:val="24"/>
              </w:rPr>
              <w:t>Ensures the overall management of the PSC proceedings</w:t>
            </w:r>
          </w:p>
          <w:p w:rsidR="00EB749C" w:rsidRPr="0020337A" w:rsidRDefault="00EB749C" w:rsidP="00D43B0A">
            <w:pPr>
              <w:pStyle w:val="ListParagraph"/>
              <w:numPr>
                <w:ilvl w:val="0"/>
                <w:numId w:val="11"/>
              </w:numPr>
              <w:spacing w:line="276" w:lineRule="auto"/>
              <w:ind w:left="446" w:hanging="446"/>
              <w:jc w:val="both"/>
              <w:rPr>
                <w:rFonts w:asciiTheme="minorHAnsi" w:hAnsiTheme="minorHAnsi" w:cstheme="minorHAnsi"/>
                <w:szCs w:val="24"/>
              </w:rPr>
            </w:pPr>
            <w:r w:rsidRPr="0020337A">
              <w:rPr>
                <w:rFonts w:asciiTheme="minorHAnsi" w:hAnsiTheme="minorHAnsi" w:cstheme="minorHAnsi"/>
                <w:szCs w:val="24"/>
              </w:rPr>
              <w:t>Coordinates the activity of external assessors</w:t>
            </w:r>
          </w:p>
          <w:p w:rsidR="00EB749C" w:rsidRPr="0020337A" w:rsidRDefault="00EB749C" w:rsidP="00D43B0A">
            <w:pPr>
              <w:pStyle w:val="ListParagraph"/>
              <w:numPr>
                <w:ilvl w:val="0"/>
                <w:numId w:val="11"/>
              </w:numPr>
              <w:spacing w:line="276" w:lineRule="auto"/>
              <w:ind w:left="446" w:hanging="446"/>
              <w:jc w:val="both"/>
              <w:rPr>
                <w:rFonts w:asciiTheme="minorHAnsi" w:hAnsiTheme="minorHAnsi" w:cstheme="minorHAnsi"/>
                <w:szCs w:val="24"/>
              </w:rPr>
            </w:pPr>
            <w:r w:rsidRPr="0020337A">
              <w:rPr>
                <w:rFonts w:asciiTheme="minorHAnsi" w:hAnsiTheme="minorHAnsi" w:cstheme="minorHAnsi"/>
                <w:szCs w:val="24"/>
              </w:rPr>
              <w:t xml:space="preserve">Informs the Programme bodies (MA/JMC) in case PSC consensus is not reached, or the working principles are broken, including confidentiality and secrecy, or avoidance of any conflict of interest </w:t>
            </w:r>
          </w:p>
          <w:p w:rsidR="00EB749C" w:rsidRPr="0020337A" w:rsidRDefault="00EB749C" w:rsidP="00D43B0A">
            <w:pPr>
              <w:pStyle w:val="ListParagraph"/>
              <w:numPr>
                <w:ilvl w:val="0"/>
                <w:numId w:val="11"/>
              </w:numPr>
              <w:spacing w:line="276" w:lineRule="auto"/>
              <w:ind w:left="446" w:hanging="446"/>
              <w:jc w:val="both"/>
              <w:rPr>
                <w:rFonts w:asciiTheme="minorHAnsi" w:hAnsiTheme="minorHAnsi" w:cstheme="minorHAnsi"/>
                <w:szCs w:val="24"/>
              </w:rPr>
            </w:pPr>
            <w:r w:rsidRPr="0020337A">
              <w:rPr>
                <w:rFonts w:asciiTheme="minorHAnsi" w:hAnsiTheme="minorHAnsi" w:cstheme="minorHAnsi"/>
                <w:szCs w:val="24"/>
              </w:rPr>
              <w:t>Endorses letters of clarification and notifications to the applicants on behalf of PSC</w:t>
            </w:r>
          </w:p>
          <w:p w:rsidR="00885702" w:rsidRPr="0020337A" w:rsidRDefault="00885702" w:rsidP="00885702">
            <w:pPr>
              <w:pStyle w:val="ListParagraph"/>
              <w:numPr>
                <w:ilvl w:val="0"/>
                <w:numId w:val="11"/>
              </w:numPr>
              <w:spacing w:line="276" w:lineRule="auto"/>
              <w:ind w:left="446" w:hanging="446"/>
              <w:jc w:val="both"/>
              <w:rPr>
                <w:rFonts w:asciiTheme="minorHAnsi" w:hAnsiTheme="minorHAnsi" w:cstheme="minorHAnsi"/>
                <w:szCs w:val="24"/>
              </w:rPr>
            </w:pPr>
            <w:r w:rsidRPr="0020337A">
              <w:rPr>
                <w:rFonts w:asciiTheme="minorHAnsi" w:hAnsiTheme="minorHAnsi" w:cstheme="minorHAnsi"/>
                <w:szCs w:val="24"/>
              </w:rPr>
              <w:t>Performs preliminary verification of the form of the evaluation grids, requests revisions of the text in case of inconsistencies between the score and conclusions&amp;recommendations, if the case may be.</w:t>
            </w:r>
          </w:p>
          <w:p w:rsidR="00885702" w:rsidRPr="0020337A" w:rsidRDefault="00885702" w:rsidP="00D43B0A">
            <w:pPr>
              <w:pStyle w:val="ListParagraph"/>
              <w:numPr>
                <w:ilvl w:val="0"/>
                <w:numId w:val="11"/>
              </w:numPr>
              <w:spacing w:line="276" w:lineRule="auto"/>
              <w:ind w:left="446" w:hanging="446"/>
              <w:jc w:val="both"/>
              <w:rPr>
                <w:rFonts w:asciiTheme="minorHAnsi" w:hAnsiTheme="minorHAnsi" w:cstheme="minorHAnsi"/>
                <w:szCs w:val="24"/>
              </w:rPr>
            </w:pPr>
          </w:p>
        </w:tc>
      </w:tr>
      <w:tr w:rsidR="00EB749C" w:rsidRPr="0020337A" w:rsidTr="00D43B0A">
        <w:tc>
          <w:tcPr>
            <w:tcW w:w="1393" w:type="dxa"/>
            <w:shd w:val="clear" w:color="auto" w:fill="auto"/>
          </w:tcPr>
          <w:p w:rsidR="00EB749C" w:rsidRPr="0020337A" w:rsidRDefault="00EB749C" w:rsidP="00EC34D4">
            <w:pPr>
              <w:spacing w:after="0"/>
              <w:rPr>
                <w:rFonts w:asciiTheme="minorHAnsi" w:hAnsiTheme="minorHAnsi" w:cstheme="minorHAnsi"/>
                <w:b/>
                <w:bCs/>
                <w:sz w:val="24"/>
                <w:szCs w:val="24"/>
                <w:lang w:val="en-GB"/>
              </w:rPr>
            </w:pPr>
            <w:r w:rsidRPr="0020337A">
              <w:rPr>
                <w:rFonts w:asciiTheme="minorHAnsi" w:hAnsiTheme="minorHAnsi" w:cstheme="minorHAnsi"/>
                <w:b/>
                <w:bCs/>
                <w:sz w:val="24"/>
                <w:szCs w:val="24"/>
                <w:lang w:val="en-GB"/>
              </w:rPr>
              <w:t>External assessors</w:t>
            </w:r>
          </w:p>
        </w:tc>
        <w:tc>
          <w:tcPr>
            <w:tcW w:w="8388" w:type="dxa"/>
            <w:shd w:val="clear" w:color="auto" w:fill="auto"/>
          </w:tcPr>
          <w:p w:rsidR="00EB749C" w:rsidRPr="0020337A" w:rsidRDefault="00EB749C" w:rsidP="00D43B0A">
            <w:pPr>
              <w:pStyle w:val="ListParagraph"/>
              <w:numPr>
                <w:ilvl w:val="0"/>
                <w:numId w:val="11"/>
              </w:numPr>
              <w:spacing w:line="276" w:lineRule="auto"/>
              <w:ind w:left="446" w:hanging="446"/>
              <w:jc w:val="both"/>
              <w:rPr>
                <w:rFonts w:asciiTheme="minorHAnsi" w:hAnsiTheme="minorHAnsi" w:cstheme="minorHAnsi"/>
                <w:szCs w:val="24"/>
              </w:rPr>
            </w:pPr>
            <w:r w:rsidRPr="0020337A">
              <w:rPr>
                <w:rFonts w:asciiTheme="minorHAnsi" w:hAnsiTheme="minorHAnsi" w:cstheme="minorHAnsi"/>
                <w:szCs w:val="24"/>
              </w:rPr>
              <w:t>Sign Declarations of impartiality and confidentiality, and Declarations regarding the conflict of interest, forward them to PSC secretary</w:t>
            </w:r>
          </w:p>
          <w:p w:rsidR="00EB749C" w:rsidRPr="0020337A" w:rsidRDefault="00EB749C" w:rsidP="00D43B0A">
            <w:pPr>
              <w:pStyle w:val="ListParagraph"/>
              <w:numPr>
                <w:ilvl w:val="0"/>
                <w:numId w:val="11"/>
              </w:numPr>
              <w:spacing w:line="276" w:lineRule="auto"/>
              <w:ind w:left="446" w:hanging="446"/>
              <w:jc w:val="both"/>
              <w:rPr>
                <w:rFonts w:asciiTheme="minorHAnsi" w:hAnsiTheme="minorHAnsi" w:cstheme="minorHAnsi"/>
                <w:szCs w:val="24"/>
              </w:rPr>
            </w:pPr>
            <w:r w:rsidRPr="0020337A">
              <w:rPr>
                <w:rFonts w:asciiTheme="minorHAnsi" w:hAnsiTheme="minorHAnsi" w:cstheme="minorHAnsi"/>
                <w:szCs w:val="24"/>
              </w:rPr>
              <w:t xml:space="preserve">Perform technical and financial evaluation of the projects attributed, and each </w:t>
            </w:r>
            <w:r w:rsidRPr="0020337A">
              <w:rPr>
                <w:rFonts w:asciiTheme="minorHAnsi" w:hAnsiTheme="minorHAnsi" w:cstheme="minorHAnsi"/>
                <w:szCs w:val="24"/>
              </w:rPr>
              <w:lastRenderedPageBreak/>
              <w:t xml:space="preserve">assessor fills in </w:t>
            </w:r>
            <w:r w:rsidR="009622AC" w:rsidRPr="0020337A">
              <w:rPr>
                <w:rFonts w:asciiTheme="minorHAnsi" w:hAnsiTheme="minorHAnsi" w:cstheme="minorHAnsi"/>
                <w:szCs w:val="24"/>
              </w:rPr>
              <w:t xml:space="preserve">the </w:t>
            </w:r>
            <w:r w:rsidRPr="0020337A">
              <w:rPr>
                <w:rFonts w:asciiTheme="minorHAnsi" w:hAnsiTheme="minorHAnsi" w:cstheme="minorHAnsi"/>
                <w:szCs w:val="24"/>
              </w:rPr>
              <w:t>evaluation grid</w:t>
            </w:r>
            <w:r w:rsidR="009622AC" w:rsidRPr="0020337A">
              <w:rPr>
                <w:rFonts w:asciiTheme="minorHAnsi" w:hAnsiTheme="minorHAnsi" w:cstheme="minorHAnsi"/>
                <w:szCs w:val="24"/>
              </w:rPr>
              <w:t xml:space="preserve"> for each</w:t>
            </w:r>
            <w:r w:rsidRPr="0020337A">
              <w:rPr>
                <w:rFonts w:asciiTheme="minorHAnsi" w:hAnsiTheme="minorHAnsi" w:cstheme="minorHAnsi"/>
                <w:szCs w:val="24"/>
              </w:rPr>
              <w:t xml:space="preserve"> project</w:t>
            </w:r>
            <w:r w:rsidR="009622AC" w:rsidRPr="0020337A">
              <w:rPr>
                <w:rFonts w:asciiTheme="minorHAnsi" w:hAnsiTheme="minorHAnsi" w:cstheme="minorHAnsi"/>
                <w:szCs w:val="24"/>
              </w:rPr>
              <w:t xml:space="preserve"> </w:t>
            </w:r>
            <w:r w:rsidR="00885702" w:rsidRPr="0020337A">
              <w:rPr>
                <w:rFonts w:asciiTheme="minorHAnsi" w:hAnsiTheme="minorHAnsi" w:cstheme="minorHAnsi"/>
                <w:szCs w:val="24"/>
              </w:rPr>
              <w:t>assigned</w:t>
            </w:r>
            <w:r w:rsidRPr="0020337A">
              <w:rPr>
                <w:rFonts w:asciiTheme="minorHAnsi" w:hAnsiTheme="minorHAnsi" w:cstheme="minorHAnsi"/>
                <w:szCs w:val="24"/>
              </w:rPr>
              <w:t xml:space="preserve"> and uploads it into EMS-ENI system</w:t>
            </w:r>
          </w:p>
          <w:p w:rsidR="00EB749C" w:rsidRPr="0020337A" w:rsidRDefault="00EB749C" w:rsidP="00D43B0A">
            <w:pPr>
              <w:pStyle w:val="ListParagraph"/>
              <w:numPr>
                <w:ilvl w:val="0"/>
                <w:numId w:val="11"/>
              </w:numPr>
              <w:spacing w:line="276" w:lineRule="auto"/>
              <w:ind w:left="446" w:hanging="446"/>
              <w:jc w:val="both"/>
              <w:rPr>
                <w:rFonts w:asciiTheme="minorHAnsi" w:hAnsiTheme="minorHAnsi" w:cstheme="minorHAnsi"/>
                <w:szCs w:val="24"/>
              </w:rPr>
            </w:pPr>
            <w:r w:rsidRPr="0020337A">
              <w:rPr>
                <w:rFonts w:asciiTheme="minorHAnsi" w:hAnsiTheme="minorHAnsi" w:cstheme="minorHAnsi"/>
                <w:szCs w:val="24"/>
              </w:rPr>
              <w:t xml:space="preserve">Revise, as required, the evaluation grid and, if the case, propose PSC to request clarifications from the applicants </w:t>
            </w:r>
          </w:p>
          <w:p w:rsidR="00EB749C" w:rsidRPr="0020337A" w:rsidRDefault="00EB749C" w:rsidP="00D43B0A">
            <w:pPr>
              <w:pStyle w:val="ListParagraph"/>
              <w:numPr>
                <w:ilvl w:val="0"/>
                <w:numId w:val="11"/>
              </w:numPr>
              <w:spacing w:line="276" w:lineRule="auto"/>
              <w:ind w:left="446" w:hanging="446"/>
              <w:jc w:val="both"/>
              <w:rPr>
                <w:rFonts w:asciiTheme="minorHAnsi" w:hAnsiTheme="minorHAnsi" w:cstheme="minorHAnsi"/>
                <w:szCs w:val="24"/>
              </w:rPr>
            </w:pPr>
            <w:r w:rsidRPr="0020337A">
              <w:rPr>
                <w:rFonts w:asciiTheme="minorHAnsi" w:hAnsiTheme="minorHAnsi" w:cstheme="minorHAnsi"/>
                <w:szCs w:val="24"/>
              </w:rPr>
              <w:t xml:space="preserve"> Analyse clarifications received and finalize the evaluation grids</w:t>
            </w:r>
          </w:p>
          <w:p w:rsidR="00EB749C" w:rsidRPr="0020337A" w:rsidRDefault="00EB749C" w:rsidP="00D43B0A">
            <w:pPr>
              <w:pStyle w:val="ListParagraph"/>
              <w:numPr>
                <w:ilvl w:val="0"/>
                <w:numId w:val="11"/>
              </w:numPr>
              <w:spacing w:line="276" w:lineRule="auto"/>
              <w:ind w:left="446" w:hanging="446"/>
              <w:jc w:val="both"/>
              <w:rPr>
                <w:rFonts w:asciiTheme="minorHAnsi" w:hAnsiTheme="minorHAnsi" w:cstheme="minorHAnsi"/>
                <w:szCs w:val="24"/>
              </w:rPr>
            </w:pPr>
            <w:r w:rsidRPr="0020337A">
              <w:rPr>
                <w:rFonts w:asciiTheme="minorHAnsi" w:hAnsiTheme="minorHAnsi" w:cstheme="minorHAnsi"/>
                <w:szCs w:val="24"/>
              </w:rPr>
              <w:t>Participate to PSC/JMC meetings, as required</w:t>
            </w:r>
          </w:p>
          <w:p w:rsidR="00072F89" w:rsidRPr="0020337A" w:rsidRDefault="00072F89" w:rsidP="00D43B0A">
            <w:pPr>
              <w:pStyle w:val="ListParagraph"/>
              <w:numPr>
                <w:ilvl w:val="0"/>
                <w:numId w:val="11"/>
              </w:numPr>
              <w:spacing w:line="276" w:lineRule="auto"/>
              <w:ind w:left="446" w:hanging="446"/>
              <w:jc w:val="both"/>
              <w:rPr>
                <w:rFonts w:asciiTheme="minorHAnsi" w:hAnsiTheme="minorHAnsi" w:cstheme="minorHAnsi"/>
                <w:szCs w:val="24"/>
              </w:rPr>
            </w:pPr>
            <w:r w:rsidRPr="0020337A">
              <w:rPr>
                <w:rFonts w:asciiTheme="minorHAnsi" w:hAnsiTheme="minorHAnsi" w:cstheme="minorHAnsi"/>
                <w:szCs w:val="24"/>
                <w:lang w:val="en-US"/>
              </w:rPr>
              <w:t>Sign the hard copy version of the Evaluation Grids and forwards them to the PSC Secretary.</w:t>
            </w:r>
          </w:p>
        </w:tc>
      </w:tr>
      <w:tr w:rsidR="00EB749C" w:rsidRPr="0020337A" w:rsidTr="00D43B0A">
        <w:tc>
          <w:tcPr>
            <w:tcW w:w="1393" w:type="dxa"/>
            <w:shd w:val="clear" w:color="auto" w:fill="auto"/>
          </w:tcPr>
          <w:p w:rsidR="00EB749C" w:rsidRPr="0020337A" w:rsidRDefault="00EB749C" w:rsidP="00EC34D4">
            <w:pPr>
              <w:spacing w:after="0"/>
              <w:rPr>
                <w:rFonts w:asciiTheme="minorHAnsi" w:hAnsiTheme="minorHAnsi" w:cstheme="minorHAnsi"/>
                <w:b/>
                <w:bCs/>
                <w:sz w:val="24"/>
                <w:szCs w:val="24"/>
                <w:lang w:val="en-GB"/>
              </w:rPr>
            </w:pPr>
            <w:r w:rsidRPr="0020337A">
              <w:rPr>
                <w:rFonts w:asciiTheme="minorHAnsi" w:hAnsiTheme="minorHAnsi" w:cstheme="minorHAnsi"/>
                <w:b/>
                <w:bCs/>
                <w:sz w:val="24"/>
                <w:szCs w:val="24"/>
                <w:lang w:val="en-GB"/>
              </w:rPr>
              <w:lastRenderedPageBreak/>
              <w:t>Project Selection Committee</w:t>
            </w:r>
          </w:p>
        </w:tc>
        <w:tc>
          <w:tcPr>
            <w:tcW w:w="8388" w:type="dxa"/>
            <w:shd w:val="clear" w:color="auto" w:fill="auto"/>
          </w:tcPr>
          <w:p w:rsidR="00EB749C" w:rsidRPr="0020337A" w:rsidRDefault="00EB749C" w:rsidP="00D43B0A">
            <w:pPr>
              <w:pStyle w:val="ListParagraph"/>
              <w:numPr>
                <w:ilvl w:val="0"/>
                <w:numId w:val="11"/>
              </w:numPr>
              <w:spacing w:line="276" w:lineRule="auto"/>
              <w:jc w:val="both"/>
              <w:rPr>
                <w:rFonts w:asciiTheme="minorHAnsi" w:hAnsiTheme="minorHAnsi" w:cstheme="minorHAnsi"/>
                <w:szCs w:val="24"/>
              </w:rPr>
            </w:pPr>
            <w:r w:rsidRPr="0020337A">
              <w:rPr>
                <w:rFonts w:asciiTheme="minorHAnsi" w:hAnsiTheme="minorHAnsi" w:cstheme="minorHAnsi"/>
                <w:szCs w:val="24"/>
              </w:rPr>
              <w:t xml:space="preserve">Decides if </w:t>
            </w:r>
            <w:r w:rsidR="00994118" w:rsidRPr="0020337A">
              <w:rPr>
                <w:rFonts w:asciiTheme="minorHAnsi" w:hAnsiTheme="minorHAnsi" w:cstheme="minorHAnsi"/>
                <w:szCs w:val="24"/>
              </w:rPr>
              <w:t xml:space="preserve">the </w:t>
            </w:r>
            <w:r w:rsidRPr="0020337A">
              <w:rPr>
                <w:rFonts w:asciiTheme="minorHAnsi" w:hAnsiTheme="minorHAnsi" w:cstheme="minorHAnsi"/>
                <w:szCs w:val="24"/>
              </w:rPr>
              <w:t xml:space="preserve"> clarification</w:t>
            </w:r>
            <w:r w:rsidR="00994118" w:rsidRPr="0020337A">
              <w:rPr>
                <w:rFonts w:asciiTheme="minorHAnsi" w:hAnsiTheme="minorHAnsi" w:cstheme="minorHAnsi"/>
                <w:szCs w:val="24"/>
              </w:rPr>
              <w:t>s requested by the external assessors</w:t>
            </w:r>
            <w:r w:rsidRPr="0020337A">
              <w:rPr>
                <w:rFonts w:asciiTheme="minorHAnsi" w:hAnsiTheme="minorHAnsi" w:cstheme="minorHAnsi"/>
                <w:szCs w:val="24"/>
              </w:rPr>
              <w:t xml:space="preserve"> are appropriate </w:t>
            </w:r>
          </w:p>
          <w:p w:rsidR="00EB749C" w:rsidRPr="0020337A" w:rsidRDefault="00FA0AE2" w:rsidP="00D43B0A">
            <w:pPr>
              <w:pStyle w:val="ListParagraph"/>
              <w:numPr>
                <w:ilvl w:val="0"/>
                <w:numId w:val="11"/>
              </w:numPr>
              <w:spacing w:line="276" w:lineRule="auto"/>
              <w:jc w:val="both"/>
              <w:rPr>
                <w:rFonts w:asciiTheme="minorHAnsi" w:hAnsiTheme="minorHAnsi" w:cstheme="minorHAnsi"/>
                <w:szCs w:val="24"/>
              </w:rPr>
            </w:pPr>
            <w:r w:rsidRPr="0020337A">
              <w:rPr>
                <w:rFonts w:asciiTheme="minorHAnsi" w:hAnsiTheme="minorHAnsi" w:cstheme="minorHAnsi"/>
                <w:szCs w:val="24"/>
              </w:rPr>
              <w:t xml:space="preserve">Performs the check of the individual grids filled by the external assessors, analysing the consistency and coherence of the score awarded, and may request the concerned assessor, if needed, for </w:t>
            </w:r>
            <w:r w:rsidR="00885702" w:rsidRPr="0020337A">
              <w:rPr>
                <w:rFonts w:asciiTheme="minorHAnsi" w:hAnsiTheme="minorHAnsi" w:cstheme="minorHAnsi"/>
                <w:szCs w:val="24"/>
              </w:rPr>
              <w:t xml:space="preserve">revisions </w:t>
            </w:r>
            <w:r w:rsidRPr="0020337A">
              <w:rPr>
                <w:rFonts w:asciiTheme="minorHAnsi" w:hAnsiTheme="minorHAnsi" w:cstheme="minorHAnsi"/>
                <w:szCs w:val="24"/>
              </w:rPr>
              <w:t xml:space="preserve"> of the grid.   </w:t>
            </w:r>
          </w:p>
          <w:p w:rsidR="00FA0AE2" w:rsidRPr="0020337A" w:rsidRDefault="00885702" w:rsidP="00D43B0A">
            <w:pPr>
              <w:pStyle w:val="ListParagraph"/>
              <w:numPr>
                <w:ilvl w:val="0"/>
                <w:numId w:val="11"/>
              </w:numPr>
              <w:spacing w:line="276" w:lineRule="auto"/>
              <w:jc w:val="both"/>
              <w:rPr>
                <w:rFonts w:asciiTheme="minorHAnsi" w:hAnsiTheme="minorHAnsi" w:cstheme="minorHAnsi"/>
                <w:szCs w:val="24"/>
              </w:rPr>
            </w:pPr>
            <w:r w:rsidRPr="0020337A">
              <w:rPr>
                <w:rFonts w:asciiTheme="minorHAnsi" w:hAnsiTheme="minorHAnsi" w:cstheme="minorHAnsi"/>
                <w:szCs w:val="24"/>
              </w:rPr>
              <w:t xml:space="preserve">May ask </w:t>
            </w:r>
            <w:r w:rsidR="00E03579" w:rsidRPr="0020337A">
              <w:rPr>
                <w:rFonts w:asciiTheme="minorHAnsi" w:hAnsiTheme="minorHAnsi" w:cstheme="minorHAnsi"/>
                <w:b/>
                <w:szCs w:val="24"/>
              </w:rPr>
              <w:t>only once</w:t>
            </w:r>
            <w:r w:rsidR="00E03579" w:rsidRPr="0020337A">
              <w:rPr>
                <w:rFonts w:asciiTheme="minorHAnsi" w:hAnsiTheme="minorHAnsi" w:cstheme="minorHAnsi"/>
                <w:szCs w:val="24"/>
              </w:rPr>
              <w:t xml:space="preserve"> </w:t>
            </w:r>
            <w:r w:rsidRPr="0020337A">
              <w:rPr>
                <w:rFonts w:asciiTheme="minorHAnsi" w:hAnsiTheme="minorHAnsi" w:cstheme="minorHAnsi"/>
                <w:szCs w:val="24"/>
              </w:rPr>
              <w:t>for the 3</w:t>
            </w:r>
            <w:r w:rsidRPr="0020337A">
              <w:rPr>
                <w:rFonts w:asciiTheme="minorHAnsi" w:hAnsiTheme="minorHAnsi" w:cstheme="minorHAnsi"/>
                <w:szCs w:val="24"/>
                <w:vertAlign w:val="superscript"/>
              </w:rPr>
              <w:t>rd</w:t>
            </w:r>
            <w:r w:rsidRPr="0020337A">
              <w:rPr>
                <w:rFonts w:asciiTheme="minorHAnsi" w:hAnsiTheme="minorHAnsi" w:cstheme="minorHAnsi"/>
                <w:szCs w:val="24"/>
              </w:rPr>
              <w:t xml:space="preserve"> assesor to perform the evaluation (e.g., there are inconsistencies between the scores awarded</w:t>
            </w:r>
            <w:r w:rsidR="003765FC" w:rsidRPr="0020337A">
              <w:rPr>
                <w:rFonts w:asciiTheme="minorHAnsi" w:hAnsiTheme="minorHAnsi" w:cstheme="minorHAnsi"/>
                <w:szCs w:val="24"/>
              </w:rPr>
              <w:t>, respectively 35 points, according to the Guidelines.</w:t>
            </w:r>
            <w:r w:rsidRPr="0020337A">
              <w:rPr>
                <w:rFonts w:asciiTheme="minorHAnsi" w:hAnsiTheme="minorHAnsi" w:cstheme="minorHAnsi"/>
                <w:szCs w:val="24"/>
              </w:rPr>
              <w:t>)</w:t>
            </w:r>
            <w:r w:rsidR="003D2EC7" w:rsidRPr="0020337A">
              <w:rPr>
                <w:rFonts w:asciiTheme="minorHAnsi" w:hAnsiTheme="minorHAnsi" w:cstheme="minorHAnsi"/>
                <w:szCs w:val="24"/>
              </w:rPr>
              <w:t xml:space="preserve"> </w:t>
            </w:r>
          </w:p>
          <w:p w:rsidR="003D2EC7" w:rsidRPr="0020337A" w:rsidRDefault="003D2EC7" w:rsidP="003D2EC7">
            <w:pPr>
              <w:pStyle w:val="ListParagraph"/>
              <w:numPr>
                <w:ilvl w:val="0"/>
                <w:numId w:val="11"/>
              </w:numPr>
              <w:spacing w:before="120" w:after="120"/>
              <w:jc w:val="both"/>
              <w:rPr>
                <w:rFonts w:asciiTheme="minorHAnsi" w:hAnsiTheme="minorHAnsi" w:cstheme="minorHAnsi"/>
                <w:szCs w:val="24"/>
              </w:rPr>
            </w:pPr>
            <w:r w:rsidRPr="0020337A">
              <w:rPr>
                <w:rFonts w:asciiTheme="minorHAnsi" w:hAnsiTheme="minorHAnsi" w:cstheme="minorHAnsi"/>
                <w:szCs w:val="24"/>
              </w:rPr>
              <w:t>Based on the common evaluation grids, prepares the Evaluation Report</w:t>
            </w:r>
            <w:r w:rsidR="001D5740">
              <w:rPr>
                <w:rStyle w:val="FootnoteReference"/>
                <w:rFonts w:asciiTheme="minorHAnsi" w:hAnsiTheme="minorHAnsi" w:cstheme="minorHAnsi"/>
                <w:szCs w:val="24"/>
              </w:rPr>
              <w:footnoteReference w:id="1"/>
            </w:r>
            <w:r w:rsidRPr="0020337A">
              <w:rPr>
                <w:rFonts w:asciiTheme="minorHAnsi" w:hAnsiTheme="minorHAnsi" w:cstheme="minorHAnsi"/>
                <w:szCs w:val="24"/>
              </w:rPr>
              <w:t xml:space="preserve"> (step 2)</w:t>
            </w:r>
          </w:p>
          <w:p w:rsidR="003D2EC7" w:rsidRPr="0020337A" w:rsidRDefault="003D2EC7" w:rsidP="00D43B0A">
            <w:pPr>
              <w:pStyle w:val="ListParagraph"/>
              <w:numPr>
                <w:ilvl w:val="0"/>
                <w:numId w:val="11"/>
              </w:numPr>
              <w:spacing w:line="276" w:lineRule="auto"/>
              <w:jc w:val="both"/>
              <w:rPr>
                <w:rFonts w:asciiTheme="minorHAnsi" w:hAnsiTheme="minorHAnsi" w:cstheme="minorHAnsi"/>
                <w:szCs w:val="24"/>
              </w:rPr>
            </w:pPr>
            <w:r w:rsidRPr="0020337A">
              <w:rPr>
                <w:rFonts w:asciiTheme="minorHAnsi" w:hAnsiTheme="minorHAnsi" w:cstheme="minorHAnsi"/>
                <w:szCs w:val="24"/>
              </w:rPr>
              <w:t>Using the ranking factors detailed in the Guidelines for grant applicants, prepares the list of selected projects, projects put on the reserve list and projects rejected (from further evaluation)</w:t>
            </w:r>
          </w:p>
          <w:p w:rsidR="00EB749C" w:rsidRPr="0020337A" w:rsidRDefault="00EB749C" w:rsidP="009E5806">
            <w:pPr>
              <w:pStyle w:val="ListParagraph"/>
              <w:spacing w:line="276" w:lineRule="auto"/>
              <w:ind w:left="502"/>
              <w:jc w:val="both"/>
              <w:rPr>
                <w:rFonts w:asciiTheme="minorHAnsi" w:hAnsiTheme="minorHAnsi" w:cstheme="minorHAnsi"/>
                <w:szCs w:val="24"/>
              </w:rPr>
            </w:pPr>
          </w:p>
        </w:tc>
      </w:tr>
      <w:tr w:rsidR="00EB749C" w:rsidRPr="0020337A" w:rsidTr="00D43B0A">
        <w:tc>
          <w:tcPr>
            <w:tcW w:w="1393" w:type="dxa"/>
            <w:shd w:val="clear" w:color="auto" w:fill="auto"/>
          </w:tcPr>
          <w:p w:rsidR="00EB749C" w:rsidRPr="0020337A" w:rsidRDefault="00EB749C" w:rsidP="00EC34D4">
            <w:pPr>
              <w:spacing w:after="0"/>
              <w:rPr>
                <w:rFonts w:asciiTheme="minorHAnsi" w:hAnsiTheme="minorHAnsi" w:cstheme="minorHAnsi"/>
                <w:b/>
                <w:bCs/>
                <w:sz w:val="24"/>
                <w:szCs w:val="24"/>
                <w:lang w:val="en-GB"/>
              </w:rPr>
            </w:pPr>
            <w:r w:rsidRPr="0020337A">
              <w:rPr>
                <w:rFonts w:asciiTheme="minorHAnsi" w:hAnsiTheme="minorHAnsi" w:cstheme="minorHAnsi"/>
                <w:b/>
                <w:bCs/>
                <w:sz w:val="24"/>
                <w:szCs w:val="24"/>
                <w:lang w:val="en-GB"/>
              </w:rPr>
              <w:t>Joint Monitoring Committee</w:t>
            </w:r>
          </w:p>
        </w:tc>
        <w:tc>
          <w:tcPr>
            <w:tcW w:w="8388" w:type="dxa"/>
            <w:shd w:val="clear" w:color="auto" w:fill="auto"/>
          </w:tcPr>
          <w:p w:rsidR="00EB749C" w:rsidRPr="0020337A" w:rsidRDefault="00EB749C" w:rsidP="00D43B0A">
            <w:pPr>
              <w:pStyle w:val="ListParagraph"/>
              <w:numPr>
                <w:ilvl w:val="0"/>
                <w:numId w:val="11"/>
              </w:numPr>
              <w:spacing w:line="276" w:lineRule="auto"/>
              <w:ind w:left="446" w:hanging="446"/>
              <w:jc w:val="both"/>
              <w:rPr>
                <w:rFonts w:asciiTheme="minorHAnsi" w:hAnsiTheme="minorHAnsi" w:cstheme="minorHAnsi"/>
                <w:szCs w:val="24"/>
              </w:rPr>
            </w:pPr>
            <w:r w:rsidRPr="0020337A">
              <w:rPr>
                <w:rFonts w:asciiTheme="minorHAnsi" w:hAnsiTheme="minorHAnsi" w:cstheme="minorHAnsi"/>
                <w:szCs w:val="24"/>
              </w:rPr>
              <w:t xml:space="preserve"> Analyses the Evaluation Report (step 2), issues decision approving the </w:t>
            </w:r>
            <w:r w:rsidR="00F329B0" w:rsidRPr="0020337A">
              <w:rPr>
                <w:rFonts w:asciiTheme="minorHAnsi" w:hAnsiTheme="minorHAnsi" w:cstheme="minorHAnsi"/>
                <w:szCs w:val="24"/>
              </w:rPr>
              <w:t xml:space="preserve"> evalu</w:t>
            </w:r>
            <w:r w:rsidR="00885702" w:rsidRPr="0020337A">
              <w:rPr>
                <w:rFonts w:asciiTheme="minorHAnsi" w:hAnsiTheme="minorHAnsi" w:cstheme="minorHAnsi"/>
                <w:szCs w:val="24"/>
              </w:rPr>
              <w:t>a</w:t>
            </w:r>
            <w:r w:rsidR="00F329B0" w:rsidRPr="0020337A">
              <w:rPr>
                <w:rFonts w:asciiTheme="minorHAnsi" w:hAnsiTheme="minorHAnsi" w:cstheme="minorHAnsi"/>
                <w:szCs w:val="24"/>
              </w:rPr>
              <w:t xml:space="preserve">tion </w:t>
            </w:r>
            <w:r w:rsidRPr="0020337A">
              <w:rPr>
                <w:rFonts w:asciiTheme="minorHAnsi" w:hAnsiTheme="minorHAnsi" w:cstheme="minorHAnsi"/>
                <w:szCs w:val="24"/>
              </w:rPr>
              <w:t xml:space="preserve">report and the </w:t>
            </w:r>
            <w:r w:rsidR="009622AC" w:rsidRPr="0020337A">
              <w:rPr>
                <w:rFonts w:asciiTheme="minorHAnsi" w:hAnsiTheme="minorHAnsi" w:cstheme="minorHAnsi"/>
                <w:szCs w:val="24"/>
              </w:rPr>
              <w:t xml:space="preserve">annexed </w:t>
            </w:r>
            <w:r w:rsidRPr="0020337A">
              <w:rPr>
                <w:rFonts w:asciiTheme="minorHAnsi" w:hAnsiTheme="minorHAnsi" w:cstheme="minorHAnsi"/>
                <w:szCs w:val="24"/>
              </w:rPr>
              <w:t>lists of selected projects, rejected projects and projects put on the reserve list</w:t>
            </w:r>
          </w:p>
          <w:p w:rsidR="00F329B0" w:rsidRPr="0020337A" w:rsidRDefault="00F329B0" w:rsidP="00D43B0A">
            <w:pPr>
              <w:pStyle w:val="ListParagraph"/>
              <w:numPr>
                <w:ilvl w:val="0"/>
                <w:numId w:val="11"/>
              </w:numPr>
              <w:spacing w:line="276" w:lineRule="auto"/>
              <w:ind w:left="446" w:hanging="446"/>
              <w:jc w:val="both"/>
              <w:rPr>
                <w:rFonts w:asciiTheme="minorHAnsi" w:hAnsiTheme="minorHAnsi" w:cstheme="minorHAnsi"/>
                <w:szCs w:val="24"/>
              </w:rPr>
            </w:pPr>
            <w:r w:rsidRPr="0020337A">
              <w:rPr>
                <w:rFonts w:asciiTheme="minorHAnsi" w:hAnsiTheme="minorHAnsi" w:cstheme="minorHAnsi"/>
                <w:szCs w:val="24"/>
              </w:rPr>
              <w:t>The scores resulted following the evaluation may not be changed by the JMC. Only in duly justified cases, thoroughly substantiated in written, may request a third assessor to perform a supplementary evaluation (e.g when is not satisfied with the consistence and coherence of the scores awarded)</w:t>
            </w:r>
          </w:p>
          <w:p w:rsidR="009622AC" w:rsidRPr="0020337A" w:rsidRDefault="009622AC" w:rsidP="009622AC">
            <w:pPr>
              <w:pStyle w:val="ListParagraph"/>
              <w:numPr>
                <w:ilvl w:val="0"/>
                <w:numId w:val="11"/>
              </w:numPr>
              <w:spacing w:line="276" w:lineRule="auto"/>
              <w:jc w:val="both"/>
              <w:rPr>
                <w:rFonts w:asciiTheme="minorHAnsi" w:hAnsiTheme="minorHAnsi" w:cstheme="minorHAnsi"/>
                <w:szCs w:val="24"/>
              </w:rPr>
            </w:pPr>
            <w:r w:rsidRPr="0020337A">
              <w:rPr>
                <w:rFonts w:asciiTheme="minorHAnsi" w:hAnsiTheme="minorHAnsi" w:cstheme="minorHAnsi"/>
                <w:szCs w:val="24"/>
              </w:rPr>
              <w:t>The access for JMC members will be granted for one (1) week, at the end of Step 2, after the elaboration of the Evaluation Report for Step 2 and after the Evaluation Reports for Step 2 is uploaded in EMS-ENI. During this period the JMC members are only allowed to download the Evaluation Reports and the project proposals for reading purpose.</w:t>
            </w:r>
          </w:p>
        </w:tc>
      </w:tr>
      <w:tr w:rsidR="00EB749C" w:rsidRPr="0020337A" w:rsidTr="00D43B0A">
        <w:tc>
          <w:tcPr>
            <w:tcW w:w="1393" w:type="dxa"/>
            <w:shd w:val="clear" w:color="auto" w:fill="auto"/>
          </w:tcPr>
          <w:p w:rsidR="00EB749C" w:rsidRPr="0020337A" w:rsidRDefault="00EB749C" w:rsidP="00EC34D4">
            <w:pPr>
              <w:spacing w:after="0"/>
              <w:rPr>
                <w:rFonts w:asciiTheme="minorHAnsi" w:hAnsiTheme="minorHAnsi" w:cstheme="minorHAnsi"/>
                <w:b/>
                <w:bCs/>
                <w:sz w:val="24"/>
                <w:szCs w:val="24"/>
                <w:lang w:val="en-GB"/>
              </w:rPr>
            </w:pPr>
            <w:r w:rsidRPr="0020337A">
              <w:rPr>
                <w:rFonts w:asciiTheme="minorHAnsi" w:hAnsiTheme="minorHAnsi" w:cstheme="minorHAnsi"/>
                <w:b/>
                <w:bCs/>
                <w:sz w:val="24"/>
                <w:szCs w:val="24"/>
                <w:lang w:val="en-GB"/>
              </w:rPr>
              <w:t>Managing Authority</w:t>
            </w:r>
          </w:p>
        </w:tc>
        <w:tc>
          <w:tcPr>
            <w:tcW w:w="8388" w:type="dxa"/>
            <w:shd w:val="clear" w:color="auto" w:fill="auto"/>
          </w:tcPr>
          <w:p w:rsidR="00EB749C" w:rsidRPr="0020337A" w:rsidRDefault="00C10726" w:rsidP="00D43B0A">
            <w:pPr>
              <w:pStyle w:val="ListParagraph"/>
              <w:numPr>
                <w:ilvl w:val="0"/>
                <w:numId w:val="11"/>
              </w:numPr>
              <w:spacing w:line="276" w:lineRule="auto"/>
              <w:ind w:left="446" w:hanging="446"/>
              <w:jc w:val="both"/>
              <w:rPr>
                <w:rFonts w:asciiTheme="minorHAnsi" w:hAnsiTheme="minorHAnsi" w:cstheme="minorHAnsi"/>
                <w:szCs w:val="24"/>
              </w:rPr>
            </w:pPr>
            <w:r w:rsidRPr="0020337A">
              <w:rPr>
                <w:rFonts w:asciiTheme="minorHAnsi" w:hAnsiTheme="minorHAnsi" w:cstheme="minorHAnsi"/>
                <w:szCs w:val="24"/>
              </w:rPr>
              <w:t xml:space="preserve">Provides procedural support. </w:t>
            </w:r>
          </w:p>
        </w:tc>
      </w:tr>
      <w:tr w:rsidR="00EB749C" w:rsidRPr="0020337A" w:rsidTr="00D43B0A">
        <w:tc>
          <w:tcPr>
            <w:tcW w:w="1393" w:type="dxa"/>
            <w:shd w:val="clear" w:color="auto" w:fill="auto"/>
          </w:tcPr>
          <w:p w:rsidR="00EB749C" w:rsidRPr="0020337A" w:rsidRDefault="00EB749C" w:rsidP="00EC34D4">
            <w:pPr>
              <w:spacing w:after="0"/>
              <w:rPr>
                <w:rFonts w:asciiTheme="minorHAnsi" w:hAnsiTheme="minorHAnsi" w:cstheme="minorHAnsi"/>
                <w:b/>
                <w:bCs/>
                <w:sz w:val="24"/>
                <w:szCs w:val="24"/>
                <w:lang w:val="en-GB"/>
              </w:rPr>
            </w:pPr>
            <w:r w:rsidRPr="0020337A">
              <w:rPr>
                <w:rFonts w:asciiTheme="minorHAnsi" w:hAnsiTheme="minorHAnsi" w:cstheme="minorHAnsi"/>
                <w:b/>
                <w:bCs/>
                <w:sz w:val="24"/>
                <w:szCs w:val="24"/>
                <w:lang w:val="en-GB"/>
              </w:rPr>
              <w:t>Observers</w:t>
            </w:r>
          </w:p>
        </w:tc>
        <w:tc>
          <w:tcPr>
            <w:tcW w:w="8388" w:type="dxa"/>
            <w:shd w:val="clear" w:color="auto" w:fill="auto"/>
          </w:tcPr>
          <w:p w:rsidR="00EB749C" w:rsidRPr="0020337A" w:rsidRDefault="00EB749C" w:rsidP="00D43B0A">
            <w:pPr>
              <w:pStyle w:val="ListParagraph"/>
              <w:numPr>
                <w:ilvl w:val="0"/>
                <w:numId w:val="11"/>
              </w:numPr>
              <w:spacing w:line="276" w:lineRule="auto"/>
              <w:ind w:left="446" w:hanging="446"/>
              <w:jc w:val="both"/>
              <w:rPr>
                <w:rFonts w:asciiTheme="minorHAnsi" w:hAnsiTheme="minorHAnsi" w:cstheme="minorHAnsi"/>
                <w:szCs w:val="24"/>
              </w:rPr>
            </w:pPr>
            <w:r w:rsidRPr="0020337A">
              <w:rPr>
                <w:rFonts w:asciiTheme="minorHAnsi" w:hAnsiTheme="minorHAnsi" w:cstheme="minorHAnsi"/>
                <w:szCs w:val="24"/>
              </w:rPr>
              <w:t>Participate to PSC/JMC meetings</w:t>
            </w:r>
          </w:p>
        </w:tc>
      </w:tr>
    </w:tbl>
    <w:p w:rsidR="00987C94" w:rsidRPr="0020337A" w:rsidRDefault="00987C94" w:rsidP="00D43B0A">
      <w:pPr>
        <w:spacing w:before="120" w:after="0"/>
        <w:jc w:val="both"/>
        <w:rPr>
          <w:rFonts w:asciiTheme="minorHAnsi" w:hAnsiTheme="minorHAnsi" w:cstheme="minorHAnsi"/>
          <w:sz w:val="10"/>
          <w:szCs w:val="10"/>
        </w:rPr>
      </w:pPr>
    </w:p>
    <w:p w:rsidR="00EB749C" w:rsidRPr="0020337A" w:rsidRDefault="00EB749C" w:rsidP="00D43B0A">
      <w:pPr>
        <w:spacing w:before="120" w:after="0"/>
        <w:jc w:val="both"/>
        <w:rPr>
          <w:rFonts w:asciiTheme="minorHAnsi" w:hAnsiTheme="minorHAnsi" w:cstheme="minorHAnsi"/>
          <w:b/>
          <w:sz w:val="24"/>
          <w:szCs w:val="24"/>
          <w:lang w:val="ro-RO"/>
        </w:rPr>
      </w:pPr>
      <w:r w:rsidRPr="0020337A">
        <w:rPr>
          <w:rFonts w:asciiTheme="minorHAnsi" w:hAnsiTheme="minorHAnsi" w:cstheme="minorHAnsi"/>
          <w:b/>
          <w:sz w:val="24"/>
          <w:szCs w:val="24"/>
          <w:lang w:val="en-GB"/>
        </w:rPr>
        <w:t>Timing / Deadline</w:t>
      </w:r>
      <w:r w:rsidRPr="0020337A">
        <w:rPr>
          <w:rFonts w:asciiTheme="minorHAnsi" w:hAnsiTheme="minorHAnsi" w:cstheme="minorHAnsi"/>
          <w:sz w:val="24"/>
          <w:szCs w:val="24"/>
          <w:lang w:val="en-GB"/>
        </w:rPr>
        <w:t xml:space="preserve">: It is expected that each external assessor to evaluate a minimum </w:t>
      </w:r>
      <w:r w:rsidR="00F329B0" w:rsidRPr="0020337A">
        <w:rPr>
          <w:rFonts w:asciiTheme="minorHAnsi" w:hAnsiTheme="minorHAnsi" w:cstheme="minorHAnsi"/>
          <w:sz w:val="24"/>
          <w:szCs w:val="24"/>
          <w:lang w:val="en-GB"/>
        </w:rPr>
        <w:t xml:space="preserve">of </w:t>
      </w:r>
      <w:r w:rsidR="00C9084C" w:rsidRPr="0020337A">
        <w:rPr>
          <w:rFonts w:asciiTheme="minorHAnsi" w:hAnsiTheme="minorHAnsi" w:cstheme="minorHAnsi"/>
          <w:sz w:val="24"/>
          <w:szCs w:val="24"/>
          <w:lang w:val="en-GB"/>
        </w:rPr>
        <w:t>3</w:t>
      </w:r>
      <w:r w:rsidRPr="0020337A">
        <w:rPr>
          <w:rFonts w:asciiTheme="minorHAnsi" w:hAnsiTheme="minorHAnsi" w:cstheme="minorHAnsi"/>
          <w:sz w:val="24"/>
          <w:szCs w:val="24"/>
          <w:lang w:val="en-GB"/>
        </w:rPr>
        <w:t xml:space="preserve"> AF per week</w:t>
      </w:r>
      <w:r w:rsidR="00EE46FC" w:rsidRPr="0020337A">
        <w:rPr>
          <w:rFonts w:asciiTheme="minorHAnsi" w:hAnsiTheme="minorHAnsi" w:cstheme="minorHAnsi"/>
          <w:sz w:val="24"/>
          <w:szCs w:val="24"/>
          <w:lang w:val="en-GB"/>
        </w:rPr>
        <w:t xml:space="preserve">. </w:t>
      </w:r>
      <w:r w:rsidRPr="0020337A">
        <w:rPr>
          <w:rFonts w:asciiTheme="minorHAnsi" w:hAnsiTheme="minorHAnsi" w:cstheme="minorHAnsi"/>
          <w:b/>
          <w:sz w:val="24"/>
          <w:szCs w:val="24"/>
          <w:lang w:val="ro-RO"/>
        </w:rPr>
        <w:br w:type="page"/>
      </w:r>
      <w:r w:rsidR="00B81358" w:rsidRPr="0020337A">
        <w:rPr>
          <w:rFonts w:asciiTheme="minorHAnsi" w:hAnsiTheme="minorHAnsi" w:cstheme="minorHAnsi"/>
          <w:b/>
          <w:sz w:val="24"/>
          <w:szCs w:val="24"/>
          <w:lang w:val="ro-RO"/>
        </w:rPr>
        <w:t xml:space="preserve">I.1. </w:t>
      </w:r>
      <w:r w:rsidRPr="0020337A">
        <w:rPr>
          <w:rFonts w:asciiTheme="minorHAnsi" w:hAnsiTheme="minorHAnsi" w:cstheme="minorHAnsi"/>
          <w:b/>
          <w:sz w:val="24"/>
          <w:szCs w:val="24"/>
          <w:lang w:val="ro-RO"/>
        </w:rPr>
        <w:t>Technical and Financial Assessment</w:t>
      </w:r>
    </w:p>
    <w:p w:rsidR="002761C7" w:rsidRPr="0020337A" w:rsidRDefault="002761C7" w:rsidP="00D43B0A">
      <w:pPr>
        <w:spacing w:before="120" w:after="0"/>
        <w:jc w:val="both"/>
        <w:rPr>
          <w:rFonts w:asciiTheme="minorHAnsi" w:hAnsiTheme="minorHAnsi" w:cstheme="minorHAnsi"/>
          <w:b/>
          <w:sz w:val="24"/>
          <w:szCs w:val="24"/>
          <w:lang w:val="ro-RO"/>
        </w:rPr>
      </w:pPr>
    </w:p>
    <w:p w:rsidR="002761C7" w:rsidRPr="0020337A" w:rsidRDefault="002761C7" w:rsidP="002761C7">
      <w:pPr>
        <w:spacing w:before="120" w:after="120" w:line="240" w:lineRule="auto"/>
        <w:jc w:val="both"/>
        <w:rPr>
          <w:rFonts w:asciiTheme="minorHAnsi" w:hAnsiTheme="minorHAnsi" w:cstheme="minorHAnsi"/>
          <w:sz w:val="24"/>
          <w:szCs w:val="24"/>
          <w:lang w:val="en-GB"/>
        </w:rPr>
      </w:pPr>
      <w:r w:rsidRPr="0020337A">
        <w:rPr>
          <w:rFonts w:asciiTheme="minorHAnsi" w:hAnsiTheme="minorHAnsi" w:cstheme="minorHAnsi"/>
          <w:sz w:val="24"/>
          <w:szCs w:val="24"/>
          <w:lang w:val="en-GB"/>
        </w:rPr>
        <w:t xml:space="preserve">Purpose of the stage is, on one hand, to evaluate </w:t>
      </w:r>
      <w:r w:rsidR="009622AC" w:rsidRPr="0020337A">
        <w:rPr>
          <w:rFonts w:asciiTheme="minorHAnsi" w:hAnsiTheme="minorHAnsi" w:cstheme="minorHAnsi"/>
          <w:sz w:val="24"/>
          <w:szCs w:val="24"/>
          <w:lang w:val="en-GB"/>
        </w:rPr>
        <w:t xml:space="preserve">the </w:t>
      </w:r>
      <w:r w:rsidRPr="0020337A">
        <w:rPr>
          <w:rFonts w:asciiTheme="minorHAnsi" w:hAnsiTheme="minorHAnsi" w:cstheme="minorHAnsi"/>
          <w:sz w:val="24"/>
          <w:szCs w:val="24"/>
          <w:lang w:val="en-GB"/>
        </w:rPr>
        <w:t>projects against the objectives, priorities, and contribution they bring to programme Results and Outputs and, on the other hand, to select proposals which maximise the overall effectiveness of the call and clearly contribute to achievement of programme Results and Outputs indicators.</w:t>
      </w:r>
    </w:p>
    <w:p w:rsidR="002761C7" w:rsidRPr="0020337A" w:rsidRDefault="002761C7" w:rsidP="002761C7">
      <w:pPr>
        <w:spacing w:before="120" w:after="120" w:line="240" w:lineRule="auto"/>
        <w:jc w:val="both"/>
        <w:rPr>
          <w:rFonts w:asciiTheme="minorHAnsi" w:hAnsiTheme="minorHAnsi" w:cstheme="minorHAnsi"/>
          <w:sz w:val="24"/>
          <w:szCs w:val="24"/>
          <w:lang w:val="en-GB"/>
        </w:rPr>
      </w:pPr>
      <w:r w:rsidRPr="0020337A">
        <w:rPr>
          <w:rFonts w:asciiTheme="minorHAnsi" w:hAnsiTheme="minorHAnsi" w:cstheme="minorHAnsi"/>
          <w:sz w:val="24"/>
          <w:szCs w:val="24"/>
          <w:lang w:val="en-GB"/>
        </w:rPr>
        <w:t>During this stage, the following shall be considered:</w:t>
      </w:r>
    </w:p>
    <w:p w:rsidR="002761C7" w:rsidRPr="0020337A" w:rsidRDefault="002761C7" w:rsidP="002761C7">
      <w:pPr>
        <w:pStyle w:val="ListParagraph"/>
        <w:numPr>
          <w:ilvl w:val="0"/>
          <w:numId w:val="22"/>
        </w:numPr>
        <w:spacing w:before="120" w:after="120"/>
        <w:jc w:val="both"/>
        <w:rPr>
          <w:rFonts w:asciiTheme="minorHAnsi" w:eastAsia="Calibri" w:hAnsiTheme="minorHAnsi" w:cstheme="minorHAnsi"/>
          <w:snapToGrid/>
          <w:szCs w:val="24"/>
          <w:lang w:eastAsia="en-US"/>
        </w:rPr>
      </w:pPr>
      <w:r w:rsidRPr="0020337A">
        <w:rPr>
          <w:rFonts w:asciiTheme="minorHAnsi" w:eastAsia="Calibri" w:hAnsiTheme="minorHAnsi" w:cstheme="minorHAnsi"/>
          <w:snapToGrid/>
          <w:szCs w:val="24"/>
          <w:lang w:eastAsia="en-US"/>
        </w:rPr>
        <w:t>Regularly, each project is evaluated by 2 external assessors following the “4 eyes” principle. Each assessor shall compile one evaluation grid per project. In order to keep the pace of evaluation, minimum 3 projects per week must be fully evaluated by each assessor.</w:t>
      </w:r>
    </w:p>
    <w:p w:rsidR="002761C7" w:rsidRPr="0020337A" w:rsidRDefault="002761C7" w:rsidP="002761C7">
      <w:pPr>
        <w:pStyle w:val="ListParagraph"/>
        <w:numPr>
          <w:ilvl w:val="0"/>
          <w:numId w:val="22"/>
        </w:numPr>
        <w:spacing w:before="120" w:after="120"/>
        <w:jc w:val="both"/>
        <w:rPr>
          <w:rFonts w:asciiTheme="minorHAnsi" w:eastAsia="Calibri" w:hAnsiTheme="minorHAnsi" w:cstheme="minorHAnsi"/>
          <w:snapToGrid/>
          <w:szCs w:val="24"/>
          <w:lang w:eastAsia="en-US"/>
        </w:rPr>
      </w:pPr>
      <w:r w:rsidRPr="0020337A">
        <w:rPr>
          <w:rFonts w:asciiTheme="minorHAnsi" w:eastAsia="Calibri" w:hAnsiTheme="minorHAnsi" w:cstheme="minorHAnsi"/>
          <w:snapToGrid/>
          <w:szCs w:val="24"/>
          <w:lang w:eastAsia="en-US"/>
        </w:rPr>
        <w:t xml:space="preserve">The evaluation grid for step 2 provided in the Guidelines for grant applicants and the application packages uploaded into EMS-ENI system are to be used. In case of EMS-ENI malfunction, provisions at section </w:t>
      </w:r>
      <w:r w:rsidR="00B36DA2" w:rsidRPr="0020337A">
        <w:rPr>
          <w:rFonts w:asciiTheme="minorHAnsi" w:eastAsia="Calibri" w:hAnsiTheme="minorHAnsi" w:cstheme="minorHAnsi"/>
          <w:snapToGrid/>
          <w:szCs w:val="24"/>
          <w:lang w:eastAsia="en-US"/>
        </w:rPr>
        <w:t>III.</w:t>
      </w:r>
      <w:r w:rsidRPr="0020337A">
        <w:rPr>
          <w:rFonts w:asciiTheme="minorHAnsi" w:eastAsia="Calibri" w:hAnsiTheme="minorHAnsi" w:cstheme="minorHAnsi"/>
          <w:snapToGrid/>
          <w:szCs w:val="24"/>
          <w:lang w:eastAsia="en-US"/>
        </w:rPr>
        <w:t xml:space="preserve"> of the present Manual shall apply.</w:t>
      </w:r>
    </w:p>
    <w:p w:rsidR="002761C7" w:rsidRPr="0020337A" w:rsidRDefault="002761C7" w:rsidP="002761C7">
      <w:pPr>
        <w:pStyle w:val="ListParagraph"/>
        <w:numPr>
          <w:ilvl w:val="0"/>
          <w:numId w:val="22"/>
        </w:numPr>
        <w:spacing w:before="120" w:after="120"/>
        <w:jc w:val="both"/>
        <w:rPr>
          <w:rFonts w:asciiTheme="minorHAnsi" w:eastAsia="Calibri" w:hAnsiTheme="minorHAnsi" w:cstheme="minorHAnsi"/>
          <w:snapToGrid/>
          <w:szCs w:val="24"/>
          <w:lang w:eastAsia="en-US"/>
        </w:rPr>
      </w:pPr>
      <w:r w:rsidRPr="0020337A">
        <w:rPr>
          <w:rFonts w:asciiTheme="minorHAnsi" w:eastAsia="Calibri" w:hAnsiTheme="minorHAnsi" w:cstheme="minorHAnsi"/>
          <w:snapToGrid/>
          <w:szCs w:val="24"/>
          <w:lang w:eastAsia="en-US"/>
        </w:rPr>
        <w:t>In order to be accepted by PSC/JMC and not be subject for revision, any evaluation grid must satisfy the quality requirements:</w:t>
      </w:r>
    </w:p>
    <w:p w:rsidR="002761C7" w:rsidRPr="0020337A" w:rsidRDefault="002761C7" w:rsidP="00D43B0A">
      <w:pPr>
        <w:pStyle w:val="ListParagraph"/>
        <w:numPr>
          <w:ilvl w:val="0"/>
          <w:numId w:val="23"/>
        </w:numPr>
        <w:tabs>
          <w:tab w:val="left" w:pos="450"/>
        </w:tabs>
        <w:spacing w:before="60" w:after="60"/>
        <w:jc w:val="both"/>
        <w:rPr>
          <w:rFonts w:asciiTheme="minorHAnsi" w:eastAsia="Calibri" w:hAnsiTheme="minorHAnsi" w:cstheme="minorHAnsi"/>
          <w:snapToGrid/>
          <w:szCs w:val="24"/>
          <w:lang w:eastAsia="en-US"/>
        </w:rPr>
      </w:pPr>
      <w:r w:rsidRPr="0020337A">
        <w:rPr>
          <w:rFonts w:asciiTheme="minorHAnsi" w:eastAsia="Calibri" w:hAnsiTheme="minorHAnsi" w:cstheme="minorHAnsi"/>
          <w:snapToGrid/>
          <w:szCs w:val="24"/>
          <w:lang w:eastAsia="en-US"/>
        </w:rPr>
        <w:t xml:space="preserve">Scores are awarded and comments are given for each evaluation criterion and, </w:t>
      </w:r>
    </w:p>
    <w:p w:rsidR="002761C7" w:rsidRPr="0020337A" w:rsidRDefault="002761C7" w:rsidP="00D43B0A">
      <w:pPr>
        <w:pStyle w:val="ListParagraph"/>
        <w:numPr>
          <w:ilvl w:val="0"/>
          <w:numId w:val="23"/>
        </w:numPr>
        <w:tabs>
          <w:tab w:val="left" w:pos="450"/>
        </w:tabs>
        <w:spacing w:before="60" w:after="60"/>
        <w:jc w:val="both"/>
        <w:rPr>
          <w:rFonts w:asciiTheme="minorHAnsi" w:eastAsia="Calibri" w:hAnsiTheme="minorHAnsi" w:cstheme="minorHAnsi"/>
          <w:snapToGrid/>
          <w:szCs w:val="24"/>
          <w:lang w:eastAsia="en-US"/>
        </w:rPr>
      </w:pPr>
      <w:r w:rsidRPr="0020337A">
        <w:rPr>
          <w:rFonts w:asciiTheme="minorHAnsi" w:eastAsia="Calibri" w:hAnsiTheme="minorHAnsi" w:cstheme="minorHAnsi"/>
          <w:snapToGrid/>
          <w:szCs w:val="24"/>
          <w:lang w:eastAsia="en-US"/>
        </w:rPr>
        <w:t xml:space="preserve">Comments are consistent, project-specific and coherent with the score awarded, </w:t>
      </w:r>
      <w:r w:rsidR="00815F08" w:rsidRPr="0020337A">
        <w:rPr>
          <w:rFonts w:asciiTheme="minorHAnsi" w:eastAsia="Calibri" w:hAnsiTheme="minorHAnsi" w:cstheme="minorHAnsi"/>
          <w:snapToGrid/>
          <w:szCs w:val="24"/>
          <w:lang w:eastAsia="en-US"/>
        </w:rPr>
        <w:t xml:space="preserve">and </w:t>
      </w:r>
      <w:r w:rsidRPr="0020337A">
        <w:rPr>
          <w:rFonts w:asciiTheme="minorHAnsi" w:eastAsia="Calibri" w:hAnsiTheme="minorHAnsi" w:cstheme="minorHAnsi"/>
          <w:snapToGrid/>
          <w:szCs w:val="24"/>
          <w:lang w:eastAsia="en-US"/>
        </w:rPr>
        <w:t xml:space="preserve">references to the project are made. Comments synthesize the professional judgement of the assessor and, </w:t>
      </w:r>
    </w:p>
    <w:p w:rsidR="002761C7" w:rsidRPr="0020337A" w:rsidRDefault="002761C7" w:rsidP="00D43B0A">
      <w:pPr>
        <w:pStyle w:val="ListParagraph"/>
        <w:numPr>
          <w:ilvl w:val="0"/>
          <w:numId w:val="23"/>
        </w:numPr>
        <w:tabs>
          <w:tab w:val="left" w:pos="450"/>
        </w:tabs>
        <w:spacing w:before="60" w:after="60"/>
        <w:jc w:val="both"/>
        <w:rPr>
          <w:rFonts w:asciiTheme="minorHAnsi" w:eastAsia="Calibri" w:hAnsiTheme="minorHAnsi" w:cstheme="minorHAnsi"/>
          <w:snapToGrid/>
          <w:szCs w:val="24"/>
          <w:lang w:eastAsia="en-US"/>
        </w:rPr>
      </w:pPr>
      <w:r w:rsidRPr="0020337A">
        <w:rPr>
          <w:rFonts w:asciiTheme="minorHAnsi" w:eastAsia="Calibri" w:hAnsiTheme="minorHAnsi" w:cstheme="minorHAnsi"/>
          <w:snapToGrid/>
          <w:szCs w:val="24"/>
          <w:lang w:eastAsia="en-US"/>
        </w:rPr>
        <w:t xml:space="preserve">The Programme and call requirements are fully met and, </w:t>
      </w:r>
    </w:p>
    <w:p w:rsidR="002761C7" w:rsidRPr="0020337A" w:rsidRDefault="002761C7" w:rsidP="00D43B0A">
      <w:pPr>
        <w:pStyle w:val="ListParagraph"/>
        <w:numPr>
          <w:ilvl w:val="0"/>
          <w:numId w:val="23"/>
        </w:numPr>
        <w:tabs>
          <w:tab w:val="left" w:pos="450"/>
        </w:tabs>
        <w:spacing w:before="60" w:after="60"/>
        <w:jc w:val="both"/>
        <w:rPr>
          <w:rFonts w:asciiTheme="minorHAnsi" w:eastAsia="Calibri" w:hAnsiTheme="minorHAnsi" w:cstheme="minorHAnsi"/>
          <w:snapToGrid/>
          <w:szCs w:val="24"/>
          <w:lang w:eastAsia="en-US"/>
        </w:rPr>
      </w:pPr>
      <w:r w:rsidRPr="0020337A">
        <w:rPr>
          <w:rFonts w:asciiTheme="minorHAnsi" w:eastAsia="Calibri" w:hAnsiTheme="minorHAnsi" w:cstheme="minorHAnsi"/>
          <w:snapToGrid/>
          <w:szCs w:val="24"/>
          <w:lang w:eastAsia="en-US"/>
        </w:rPr>
        <w:t xml:space="preserve">Final conclusions and recommendations are project-specific, with special attention to the eliminatory criteria/sections; summarize the main strengths and weaknesses, and focus on the contribution that the project brings to Programme indicators. </w:t>
      </w:r>
    </w:p>
    <w:p w:rsidR="002761C7" w:rsidRPr="0020337A" w:rsidRDefault="002761C7" w:rsidP="002761C7">
      <w:pPr>
        <w:pStyle w:val="ListParagraph"/>
        <w:numPr>
          <w:ilvl w:val="0"/>
          <w:numId w:val="22"/>
        </w:numPr>
        <w:spacing w:before="120" w:after="120"/>
        <w:jc w:val="both"/>
        <w:rPr>
          <w:rFonts w:asciiTheme="minorHAnsi" w:eastAsia="Calibri" w:hAnsiTheme="minorHAnsi" w:cstheme="minorHAnsi"/>
          <w:snapToGrid/>
          <w:szCs w:val="24"/>
          <w:lang w:eastAsia="en-US"/>
        </w:rPr>
      </w:pPr>
      <w:r w:rsidRPr="0020337A">
        <w:rPr>
          <w:rFonts w:asciiTheme="minorHAnsi" w:eastAsia="Calibri" w:hAnsiTheme="minorHAnsi" w:cstheme="minorHAnsi"/>
          <w:snapToGrid/>
          <w:szCs w:val="24"/>
          <w:lang w:eastAsia="en-US"/>
        </w:rPr>
        <w:t xml:space="preserve">If the evaluation grids are accepted by PSC, the final score per project is the average of scores awarded by the respective </w:t>
      </w:r>
      <w:r w:rsidR="0007500D" w:rsidRPr="0020337A">
        <w:rPr>
          <w:rFonts w:asciiTheme="minorHAnsi" w:eastAsia="Calibri" w:hAnsiTheme="minorHAnsi" w:cstheme="minorHAnsi"/>
          <w:snapToGrid/>
          <w:szCs w:val="24"/>
          <w:lang w:eastAsia="en-US"/>
        </w:rPr>
        <w:t xml:space="preserve">two </w:t>
      </w:r>
      <w:r w:rsidRPr="0020337A">
        <w:rPr>
          <w:rFonts w:asciiTheme="minorHAnsi" w:eastAsia="Calibri" w:hAnsiTheme="minorHAnsi" w:cstheme="minorHAnsi"/>
          <w:snapToGrid/>
          <w:szCs w:val="24"/>
          <w:lang w:eastAsia="en-US"/>
        </w:rPr>
        <w:t>assessors.</w:t>
      </w:r>
    </w:p>
    <w:p w:rsidR="002761C7" w:rsidRPr="0020337A" w:rsidRDefault="002761C7" w:rsidP="002761C7">
      <w:pPr>
        <w:pStyle w:val="ListParagraph"/>
        <w:numPr>
          <w:ilvl w:val="0"/>
          <w:numId w:val="22"/>
        </w:numPr>
        <w:spacing w:before="120" w:after="120"/>
        <w:jc w:val="both"/>
        <w:rPr>
          <w:rFonts w:asciiTheme="minorHAnsi" w:eastAsia="Calibri" w:hAnsiTheme="minorHAnsi" w:cstheme="minorHAnsi"/>
          <w:snapToGrid/>
          <w:szCs w:val="24"/>
          <w:lang w:eastAsia="en-US"/>
        </w:rPr>
      </w:pPr>
      <w:r w:rsidRPr="0020337A">
        <w:rPr>
          <w:rFonts w:asciiTheme="minorHAnsi" w:eastAsia="Calibri" w:hAnsiTheme="minorHAnsi" w:cstheme="minorHAnsi"/>
          <w:snapToGrid/>
          <w:szCs w:val="24"/>
          <w:lang w:eastAsia="en-US"/>
        </w:rPr>
        <w:t>PSC /JMC cannot change the scores awarded by external assessors, instead they may request revision of any evaluation grid in case that:</w:t>
      </w:r>
    </w:p>
    <w:p w:rsidR="002761C7" w:rsidRPr="0020337A" w:rsidRDefault="002761C7" w:rsidP="00D43B0A">
      <w:pPr>
        <w:pStyle w:val="ListParagraph"/>
        <w:numPr>
          <w:ilvl w:val="0"/>
          <w:numId w:val="24"/>
        </w:numPr>
        <w:tabs>
          <w:tab w:val="left" w:pos="450"/>
        </w:tabs>
        <w:spacing w:before="60" w:after="60"/>
        <w:jc w:val="both"/>
        <w:rPr>
          <w:rFonts w:asciiTheme="minorHAnsi" w:eastAsia="Calibri" w:hAnsiTheme="minorHAnsi" w:cstheme="minorHAnsi"/>
          <w:snapToGrid/>
          <w:szCs w:val="24"/>
          <w:lang w:eastAsia="en-US"/>
        </w:rPr>
      </w:pPr>
      <w:r w:rsidRPr="0020337A">
        <w:rPr>
          <w:rFonts w:asciiTheme="minorHAnsi" w:eastAsia="Calibri" w:hAnsiTheme="minorHAnsi" w:cstheme="minorHAnsi"/>
          <w:snapToGrid/>
          <w:szCs w:val="24"/>
          <w:lang w:eastAsia="en-US"/>
        </w:rPr>
        <w:t xml:space="preserve">The grid is incomplete or of poor quality </w:t>
      </w:r>
      <w:r w:rsidR="009622AC" w:rsidRPr="0020337A">
        <w:rPr>
          <w:rFonts w:asciiTheme="minorHAnsi" w:eastAsia="Calibri" w:hAnsiTheme="minorHAnsi" w:cstheme="minorHAnsi"/>
          <w:snapToGrid/>
          <w:szCs w:val="24"/>
          <w:lang w:eastAsia="en-US"/>
        </w:rPr>
        <w:t>(</w:t>
      </w:r>
      <w:r w:rsidRPr="0020337A">
        <w:rPr>
          <w:rFonts w:asciiTheme="minorHAnsi" w:eastAsia="Calibri" w:hAnsiTheme="minorHAnsi" w:cstheme="minorHAnsi"/>
          <w:snapToGrid/>
          <w:szCs w:val="24"/>
          <w:lang w:eastAsia="en-US"/>
        </w:rPr>
        <w:t>e.g. it has blank comment boxes, comments, conclusions and recommendations are weak</w:t>
      </w:r>
      <w:r w:rsidR="009622AC" w:rsidRPr="0020337A">
        <w:rPr>
          <w:rFonts w:asciiTheme="minorHAnsi" w:eastAsia="Calibri" w:hAnsiTheme="minorHAnsi" w:cstheme="minorHAnsi"/>
          <w:snapToGrid/>
          <w:szCs w:val="24"/>
          <w:lang w:eastAsia="en-US"/>
        </w:rPr>
        <w:t>, irrelevant</w:t>
      </w:r>
      <w:r w:rsidRPr="0020337A">
        <w:rPr>
          <w:rFonts w:asciiTheme="minorHAnsi" w:eastAsia="Calibri" w:hAnsiTheme="minorHAnsi" w:cstheme="minorHAnsi"/>
          <w:snapToGrid/>
          <w:szCs w:val="24"/>
          <w:lang w:eastAsia="en-US"/>
        </w:rPr>
        <w:t xml:space="preserve"> or too general, not supporting the score awarded, they do not reflect the assessor’s opinion on the topic and do not support PSC/JMC in taking an informed decision</w:t>
      </w:r>
      <w:r w:rsidR="009622AC" w:rsidRPr="0020337A">
        <w:rPr>
          <w:rFonts w:asciiTheme="minorHAnsi" w:eastAsia="Calibri" w:hAnsiTheme="minorHAnsi" w:cstheme="minorHAnsi"/>
          <w:snapToGrid/>
          <w:szCs w:val="24"/>
          <w:lang w:eastAsia="en-US"/>
        </w:rPr>
        <w:t>)</w:t>
      </w:r>
      <w:r w:rsidRPr="0020337A">
        <w:rPr>
          <w:rFonts w:asciiTheme="minorHAnsi" w:eastAsia="Calibri" w:hAnsiTheme="minorHAnsi" w:cstheme="minorHAnsi"/>
          <w:snapToGrid/>
          <w:szCs w:val="24"/>
          <w:lang w:eastAsia="en-US"/>
        </w:rPr>
        <w:t>,</w:t>
      </w:r>
    </w:p>
    <w:p w:rsidR="002761C7" w:rsidRPr="0020337A" w:rsidRDefault="002761C7" w:rsidP="00D43B0A">
      <w:pPr>
        <w:pStyle w:val="ListParagraph"/>
        <w:numPr>
          <w:ilvl w:val="0"/>
          <w:numId w:val="24"/>
        </w:numPr>
        <w:tabs>
          <w:tab w:val="left" w:pos="450"/>
        </w:tabs>
        <w:spacing w:before="60" w:after="60"/>
        <w:jc w:val="both"/>
        <w:rPr>
          <w:rFonts w:asciiTheme="minorHAnsi" w:eastAsia="Calibri" w:hAnsiTheme="minorHAnsi" w:cstheme="minorHAnsi"/>
          <w:snapToGrid/>
          <w:szCs w:val="24"/>
          <w:lang w:eastAsia="en-US"/>
        </w:rPr>
      </w:pPr>
      <w:r w:rsidRPr="0020337A">
        <w:rPr>
          <w:rFonts w:asciiTheme="minorHAnsi" w:eastAsia="Calibri" w:hAnsiTheme="minorHAnsi" w:cstheme="minorHAnsi"/>
          <w:snapToGrid/>
          <w:szCs w:val="24"/>
          <w:lang w:eastAsia="en-US"/>
        </w:rPr>
        <w:t xml:space="preserve">Discrepancies between the scores awarded and the comments given are identified, </w:t>
      </w:r>
    </w:p>
    <w:p w:rsidR="002761C7" w:rsidRPr="0020337A" w:rsidRDefault="002761C7" w:rsidP="00D43B0A">
      <w:pPr>
        <w:pStyle w:val="ListParagraph"/>
        <w:numPr>
          <w:ilvl w:val="0"/>
          <w:numId w:val="24"/>
        </w:numPr>
        <w:tabs>
          <w:tab w:val="left" w:pos="450"/>
        </w:tabs>
        <w:spacing w:before="60" w:after="60"/>
        <w:jc w:val="both"/>
        <w:rPr>
          <w:rFonts w:asciiTheme="minorHAnsi" w:eastAsia="Calibri" w:hAnsiTheme="minorHAnsi" w:cstheme="minorHAnsi"/>
          <w:snapToGrid/>
          <w:szCs w:val="24"/>
          <w:lang w:eastAsia="en-US"/>
        </w:rPr>
      </w:pPr>
      <w:r w:rsidRPr="0020337A">
        <w:rPr>
          <w:rFonts w:asciiTheme="minorHAnsi" w:eastAsia="Calibri" w:hAnsiTheme="minorHAnsi" w:cstheme="minorHAnsi"/>
          <w:snapToGrid/>
          <w:szCs w:val="24"/>
          <w:lang w:eastAsia="en-US"/>
        </w:rPr>
        <w:t>Scarce references to the project content are made,</w:t>
      </w:r>
    </w:p>
    <w:p w:rsidR="002761C7" w:rsidRPr="0020337A" w:rsidRDefault="002761C7" w:rsidP="00D43B0A">
      <w:pPr>
        <w:pStyle w:val="ListParagraph"/>
        <w:numPr>
          <w:ilvl w:val="0"/>
          <w:numId w:val="24"/>
        </w:numPr>
        <w:tabs>
          <w:tab w:val="left" w:pos="450"/>
        </w:tabs>
        <w:spacing w:before="60" w:after="60"/>
        <w:jc w:val="both"/>
        <w:rPr>
          <w:rFonts w:asciiTheme="minorHAnsi" w:eastAsia="Calibri" w:hAnsiTheme="minorHAnsi" w:cstheme="minorHAnsi"/>
          <w:snapToGrid/>
          <w:szCs w:val="24"/>
          <w:lang w:eastAsia="en-US"/>
        </w:rPr>
      </w:pPr>
      <w:r w:rsidRPr="0020337A">
        <w:rPr>
          <w:rFonts w:asciiTheme="minorHAnsi" w:eastAsia="Calibri" w:hAnsiTheme="minorHAnsi" w:cstheme="minorHAnsi"/>
          <w:snapToGrid/>
          <w:szCs w:val="24"/>
          <w:lang w:eastAsia="en-US"/>
        </w:rPr>
        <w:t>The Programme and call requirements are not met</w:t>
      </w:r>
    </w:p>
    <w:p w:rsidR="002761C7" w:rsidRPr="0020337A" w:rsidRDefault="002761C7" w:rsidP="002761C7">
      <w:pPr>
        <w:pStyle w:val="ListParagraph"/>
        <w:numPr>
          <w:ilvl w:val="0"/>
          <w:numId w:val="22"/>
        </w:numPr>
        <w:spacing w:before="120" w:after="120"/>
        <w:jc w:val="both"/>
        <w:rPr>
          <w:rFonts w:asciiTheme="minorHAnsi" w:eastAsia="Calibri" w:hAnsiTheme="minorHAnsi" w:cstheme="minorHAnsi"/>
          <w:snapToGrid/>
          <w:szCs w:val="24"/>
          <w:lang w:eastAsia="en-US"/>
        </w:rPr>
      </w:pPr>
      <w:r w:rsidRPr="0020337A">
        <w:rPr>
          <w:rFonts w:asciiTheme="minorHAnsi" w:eastAsia="Calibri" w:hAnsiTheme="minorHAnsi" w:cstheme="minorHAnsi"/>
          <w:snapToGrid/>
          <w:szCs w:val="24"/>
          <w:lang w:eastAsia="en-US"/>
        </w:rPr>
        <w:t xml:space="preserve">In case the difference between the overall scores awarded by assessors goes over the threshold set by the call, </w:t>
      </w:r>
      <w:r w:rsidR="00815F08" w:rsidRPr="0020337A">
        <w:rPr>
          <w:rFonts w:asciiTheme="minorHAnsi" w:eastAsia="Calibri" w:hAnsiTheme="minorHAnsi" w:cstheme="minorHAnsi"/>
          <w:snapToGrid/>
          <w:szCs w:val="24"/>
          <w:lang w:eastAsia="en-US"/>
        </w:rPr>
        <w:t>EMS ENI system automatically requires a 3</w:t>
      </w:r>
      <w:r w:rsidR="00815F08" w:rsidRPr="0020337A">
        <w:rPr>
          <w:rFonts w:asciiTheme="minorHAnsi" w:eastAsia="Calibri" w:hAnsiTheme="minorHAnsi" w:cstheme="minorHAnsi"/>
          <w:snapToGrid/>
          <w:szCs w:val="24"/>
          <w:vertAlign w:val="superscript"/>
          <w:lang w:eastAsia="en-US"/>
        </w:rPr>
        <w:t>rd</w:t>
      </w:r>
      <w:r w:rsidR="00815F08" w:rsidRPr="0020337A">
        <w:rPr>
          <w:rFonts w:asciiTheme="minorHAnsi" w:eastAsia="Calibri" w:hAnsiTheme="minorHAnsi" w:cstheme="minorHAnsi"/>
          <w:snapToGrid/>
          <w:szCs w:val="24"/>
          <w:lang w:eastAsia="en-US"/>
        </w:rPr>
        <w:t xml:space="preserve"> assessor to perform the check</w:t>
      </w:r>
      <w:r w:rsidR="00B36DA2" w:rsidRPr="0020337A">
        <w:rPr>
          <w:rFonts w:asciiTheme="minorHAnsi" w:eastAsia="Calibri" w:hAnsiTheme="minorHAnsi" w:cstheme="minorHAnsi"/>
          <w:snapToGrid/>
          <w:szCs w:val="24"/>
          <w:lang w:eastAsia="en-US"/>
        </w:rPr>
        <w:t xml:space="preserve">, and </w:t>
      </w:r>
      <w:r w:rsidRPr="0020337A">
        <w:rPr>
          <w:rFonts w:asciiTheme="minorHAnsi" w:eastAsia="Calibri" w:hAnsiTheme="minorHAnsi" w:cstheme="minorHAnsi"/>
          <w:snapToGrid/>
          <w:szCs w:val="24"/>
          <w:lang w:eastAsia="en-US"/>
        </w:rPr>
        <w:t xml:space="preserve">PSC </w:t>
      </w:r>
      <w:r w:rsidR="00B36DA2" w:rsidRPr="0020337A">
        <w:rPr>
          <w:rFonts w:asciiTheme="minorHAnsi" w:eastAsia="Calibri" w:hAnsiTheme="minorHAnsi" w:cstheme="minorHAnsi"/>
          <w:snapToGrid/>
          <w:szCs w:val="24"/>
          <w:lang w:eastAsia="en-US"/>
        </w:rPr>
        <w:t xml:space="preserve">shall </w:t>
      </w:r>
      <w:r w:rsidR="00442AAE" w:rsidRPr="0020337A">
        <w:rPr>
          <w:rFonts w:asciiTheme="minorHAnsi" w:eastAsia="Calibri" w:hAnsiTheme="minorHAnsi" w:cstheme="minorHAnsi"/>
          <w:snapToGrid/>
          <w:szCs w:val="24"/>
          <w:lang w:eastAsia="en-US"/>
        </w:rPr>
        <w:t>approve</w:t>
      </w:r>
      <w:r w:rsidR="00B36DA2" w:rsidRPr="0020337A">
        <w:rPr>
          <w:rFonts w:asciiTheme="minorHAnsi" w:eastAsia="Calibri" w:hAnsiTheme="minorHAnsi" w:cstheme="minorHAnsi"/>
          <w:snapToGrid/>
          <w:szCs w:val="24"/>
          <w:lang w:eastAsia="en-US"/>
        </w:rPr>
        <w:t xml:space="preserve"> the supplementary assessment. </w:t>
      </w:r>
      <w:r w:rsidRPr="0020337A">
        <w:rPr>
          <w:rFonts w:asciiTheme="minorHAnsi" w:eastAsia="Calibri" w:hAnsiTheme="minorHAnsi" w:cstheme="minorHAnsi"/>
          <w:snapToGrid/>
          <w:szCs w:val="24"/>
          <w:lang w:eastAsia="en-US"/>
        </w:rPr>
        <w:t>In such case, the final score per project is the average between scores awarded by the assessors having the 2 nearest overall scores.</w:t>
      </w:r>
    </w:p>
    <w:p w:rsidR="002761C7" w:rsidRPr="0020337A" w:rsidRDefault="002761C7" w:rsidP="002761C7">
      <w:pPr>
        <w:pStyle w:val="ListParagraph"/>
        <w:numPr>
          <w:ilvl w:val="0"/>
          <w:numId w:val="22"/>
        </w:numPr>
        <w:spacing w:before="120" w:after="120"/>
        <w:jc w:val="both"/>
        <w:rPr>
          <w:rFonts w:asciiTheme="minorHAnsi" w:eastAsia="Calibri" w:hAnsiTheme="minorHAnsi" w:cstheme="minorHAnsi"/>
          <w:snapToGrid/>
          <w:szCs w:val="24"/>
          <w:lang w:eastAsia="en-US"/>
        </w:rPr>
      </w:pPr>
      <w:r w:rsidRPr="0020337A">
        <w:rPr>
          <w:rFonts w:asciiTheme="minorHAnsi" w:eastAsia="Calibri" w:hAnsiTheme="minorHAnsi" w:cstheme="minorHAnsi"/>
          <w:snapToGrid/>
          <w:szCs w:val="24"/>
          <w:lang w:eastAsia="en-US"/>
        </w:rPr>
        <w:t xml:space="preserve">Using the evaluation grids uploaded by </w:t>
      </w:r>
      <w:r w:rsidR="006712D7" w:rsidRPr="0020337A">
        <w:rPr>
          <w:rFonts w:asciiTheme="minorHAnsi" w:eastAsia="Calibri" w:hAnsiTheme="minorHAnsi" w:cstheme="minorHAnsi"/>
          <w:snapToGrid/>
          <w:szCs w:val="24"/>
          <w:lang w:eastAsia="en-US"/>
        </w:rPr>
        <w:t xml:space="preserve">each </w:t>
      </w:r>
      <w:r w:rsidRPr="0020337A">
        <w:rPr>
          <w:rFonts w:asciiTheme="minorHAnsi" w:eastAsia="Calibri" w:hAnsiTheme="minorHAnsi" w:cstheme="minorHAnsi"/>
          <w:snapToGrid/>
          <w:szCs w:val="24"/>
          <w:lang w:eastAsia="en-US"/>
        </w:rPr>
        <w:t xml:space="preserve">assessor into EMS-ENI, </w:t>
      </w:r>
      <w:r w:rsidR="00815F08" w:rsidRPr="0020337A">
        <w:rPr>
          <w:rFonts w:asciiTheme="minorHAnsi" w:eastAsia="Calibri" w:hAnsiTheme="minorHAnsi" w:cstheme="minorHAnsi"/>
          <w:snapToGrid/>
          <w:szCs w:val="24"/>
          <w:lang w:eastAsia="en-US"/>
        </w:rPr>
        <w:t xml:space="preserve">the common evaluation grid for the project will be generated in a </w:t>
      </w:r>
      <w:r w:rsidRPr="0020337A">
        <w:rPr>
          <w:rFonts w:asciiTheme="minorHAnsi" w:eastAsia="Calibri" w:hAnsiTheme="minorHAnsi" w:cstheme="minorHAnsi"/>
          <w:snapToGrid/>
          <w:szCs w:val="24"/>
          <w:lang w:eastAsia="en-US"/>
        </w:rPr>
        <w:t xml:space="preserve">PSC </w:t>
      </w:r>
      <w:r w:rsidR="00815F08" w:rsidRPr="0020337A">
        <w:rPr>
          <w:rFonts w:asciiTheme="minorHAnsi" w:eastAsia="Calibri" w:hAnsiTheme="minorHAnsi" w:cstheme="minorHAnsi"/>
          <w:snapToGrid/>
          <w:szCs w:val="24"/>
          <w:lang w:eastAsia="en-US"/>
        </w:rPr>
        <w:t>meeting</w:t>
      </w:r>
      <w:r w:rsidR="00B36DA2" w:rsidRPr="0020337A">
        <w:rPr>
          <w:rFonts w:asciiTheme="minorHAnsi" w:eastAsia="Calibri" w:hAnsiTheme="minorHAnsi" w:cstheme="minorHAnsi"/>
          <w:snapToGrid/>
          <w:szCs w:val="24"/>
          <w:lang w:eastAsia="en-US"/>
        </w:rPr>
        <w:t>, and the PSC members will discuss it</w:t>
      </w:r>
      <w:r w:rsidR="006712D7" w:rsidRPr="0020337A">
        <w:rPr>
          <w:rFonts w:asciiTheme="minorHAnsi" w:eastAsia="Calibri" w:hAnsiTheme="minorHAnsi" w:cstheme="minorHAnsi"/>
          <w:snapToGrid/>
          <w:szCs w:val="24"/>
          <w:lang w:eastAsia="en-US"/>
        </w:rPr>
        <w:t xml:space="preserve"> and approve it</w:t>
      </w:r>
      <w:r w:rsidR="00815F08" w:rsidRPr="0020337A">
        <w:rPr>
          <w:rFonts w:asciiTheme="minorHAnsi" w:eastAsia="Calibri" w:hAnsiTheme="minorHAnsi" w:cstheme="minorHAnsi"/>
          <w:snapToGrid/>
          <w:szCs w:val="24"/>
          <w:lang w:eastAsia="en-US"/>
        </w:rPr>
        <w:t xml:space="preserve">. </w:t>
      </w:r>
    </w:p>
    <w:p w:rsidR="002761C7" w:rsidRPr="0020337A" w:rsidRDefault="002761C7" w:rsidP="009622AC">
      <w:pPr>
        <w:pStyle w:val="ListParagraph"/>
        <w:numPr>
          <w:ilvl w:val="0"/>
          <w:numId w:val="22"/>
        </w:numPr>
        <w:spacing w:before="120" w:after="120"/>
        <w:jc w:val="both"/>
        <w:rPr>
          <w:rFonts w:asciiTheme="minorHAnsi" w:eastAsia="Calibri" w:hAnsiTheme="minorHAnsi" w:cstheme="minorHAnsi"/>
          <w:snapToGrid/>
          <w:szCs w:val="24"/>
          <w:lang w:eastAsia="en-US"/>
        </w:rPr>
      </w:pPr>
      <w:r w:rsidRPr="0020337A">
        <w:rPr>
          <w:rFonts w:asciiTheme="minorHAnsi" w:eastAsia="Calibri" w:hAnsiTheme="minorHAnsi" w:cstheme="minorHAnsi"/>
          <w:snapToGrid/>
          <w:szCs w:val="24"/>
          <w:lang w:eastAsia="en-US"/>
        </w:rPr>
        <w:t>A project shall only be rejected if</w:t>
      </w:r>
      <w:r w:rsidR="00442AAE" w:rsidRPr="0020337A">
        <w:rPr>
          <w:rFonts w:asciiTheme="minorHAnsi" w:eastAsia="Calibri" w:hAnsiTheme="minorHAnsi" w:cstheme="minorHAnsi"/>
          <w:snapToGrid/>
          <w:szCs w:val="24"/>
          <w:lang w:eastAsia="en-US"/>
        </w:rPr>
        <w:t xml:space="preserve"> it</w:t>
      </w:r>
      <w:r w:rsidRPr="0020337A">
        <w:rPr>
          <w:rFonts w:asciiTheme="minorHAnsi" w:eastAsia="Calibri" w:hAnsiTheme="minorHAnsi" w:cstheme="minorHAnsi"/>
          <w:snapToGrid/>
          <w:szCs w:val="24"/>
          <w:lang w:eastAsia="en-US"/>
        </w:rPr>
        <w:t xml:space="preserve"> is found in the situations listed in </w:t>
      </w:r>
      <w:r w:rsidR="009622AC" w:rsidRPr="0020337A">
        <w:rPr>
          <w:rFonts w:asciiTheme="minorHAnsi" w:eastAsia="Calibri" w:hAnsiTheme="minorHAnsi" w:cstheme="minorHAnsi"/>
          <w:snapToGrid/>
          <w:szCs w:val="24"/>
          <w:lang w:eastAsia="en-US"/>
        </w:rPr>
        <w:t>the section bellow (“Reasons for project rejection”)</w:t>
      </w:r>
      <w:r w:rsidRPr="0020337A">
        <w:rPr>
          <w:rFonts w:asciiTheme="minorHAnsi" w:eastAsia="Calibri" w:hAnsiTheme="minorHAnsi" w:cstheme="minorHAnsi"/>
          <w:snapToGrid/>
          <w:szCs w:val="24"/>
          <w:lang w:eastAsia="en-US"/>
        </w:rPr>
        <w:t>. Even so, the evaluation grid must be fully filled in.</w:t>
      </w:r>
    </w:p>
    <w:p w:rsidR="002761C7" w:rsidRPr="0020337A" w:rsidRDefault="002761C7" w:rsidP="002761C7">
      <w:pPr>
        <w:pStyle w:val="ListParagraph"/>
        <w:numPr>
          <w:ilvl w:val="0"/>
          <w:numId w:val="22"/>
        </w:numPr>
        <w:spacing w:before="120" w:after="120"/>
        <w:jc w:val="both"/>
        <w:rPr>
          <w:rFonts w:asciiTheme="minorHAnsi" w:eastAsia="Calibri" w:hAnsiTheme="minorHAnsi" w:cstheme="minorHAnsi"/>
          <w:snapToGrid/>
          <w:szCs w:val="24"/>
          <w:lang w:eastAsia="en-US"/>
        </w:rPr>
      </w:pPr>
      <w:r w:rsidRPr="0020337A">
        <w:rPr>
          <w:rFonts w:asciiTheme="minorHAnsi" w:eastAsia="Calibri" w:hAnsiTheme="minorHAnsi" w:cstheme="minorHAnsi"/>
          <w:snapToGrid/>
          <w:szCs w:val="24"/>
          <w:lang w:eastAsia="en-US"/>
        </w:rPr>
        <w:t xml:space="preserve">If the project does not fall under the situations listed in </w:t>
      </w:r>
      <w:r w:rsidR="009622AC" w:rsidRPr="0020337A">
        <w:rPr>
          <w:rFonts w:asciiTheme="minorHAnsi" w:eastAsia="Calibri" w:hAnsiTheme="minorHAnsi" w:cstheme="minorHAnsi"/>
          <w:snapToGrid/>
          <w:szCs w:val="24"/>
          <w:lang w:eastAsia="en-US"/>
        </w:rPr>
        <w:t xml:space="preserve">the section bellow </w:t>
      </w:r>
      <w:r w:rsidR="009622AC" w:rsidRPr="0020337A">
        <w:rPr>
          <w:rFonts w:asciiTheme="minorHAnsi" w:eastAsia="Calibri" w:hAnsiTheme="minorHAnsi" w:cstheme="minorHAnsi"/>
          <w:snapToGrid/>
          <w:szCs w:val="24"/>
          <w:lang w:val="en-US" w:eastAsia="en-US"/>
        </w:rPr>
        <w:t>(“Reasons for project rejection”)</w:t>
      </w:r>
      <w:r w:rsidR="009622AC" w:rsidRPr="0020337A">
        <w:rPr>
          <w:rFonts w:asciiTheme="minorHAnsi" w:eastAsia="Calibri" w:hAnsiTheme="minorHAnsi" w:cstheme="minorHAnsi"/>
          <w:snapToGrid/>
          <w:szCs w:val="24"/>
          <w:lang w:eastAsia="en-US"/>
        </w:rPr>
        <w:t xml:space="preserve"> </w:t>
      </w:r>
      <w:r w:rsidR="00C305B3" w:rsidRPr="0020337A">
        <w:rPr>
          <w:rFonts w:asciiTheme="minorHAnsi" w:eastAsia="Calibri" w:hAnsiTheme="minorHAnsi" w:cstheme="minorHAnsi"/>
          <w:snapToGrid/>
          <w:szCs w:val="24"/>
          <w:lang w:eastAsia="en-US"/>
        </w:rPr>
        <w:t>but</w:t>
      </w:r>
      <w:r w:rsidRPr="0020337A">
        <w:rPr>
          <w:rFonts w:asciiTheme="minorHAnsi" w:eastAsia="Calibri" w:hAnsiTheme="minorHAnsi" w:cstheme="minorHAnsi"/>
          <w:snapToGrid/>
          <w:szCs w:val="24"/>
          <w:lang w:eastAsia="en-US"/>
        </w:rPr>
        <w:t xml:space="preserve"> information provided is unclear or inconsistent</w:t>
      </w:r>
      <w:r w:rsidR="00C305B3" w:rsidRPr="0020337A">
        <w:rPr>
          <w:rFonts w:asciiTheme="minorHAnsi" w:eastAsia="Calibri" w:hAnsiTheme="minorHAnsi" w:cstheme="minorHAnsi"/>
          <w:snapToGrid/>
          <w:szCs w:val="24"/>
          <w:lang w:eastAsia="en-US"/>
        </w:rPr>
        <w:t>,</w:t>
      </w:r>
      <w:r w:rsidRPr="0020337A">
        <w:rPr>
          <w:rFonts w:asciiTheme="minorHAnsi" w:eastAsia="Calibri" w:hAnsiTheme="minorHAnsi" w:cstheme="minorHAnsi"/>
          <w:snapToGrid/>
          <w:szCs w:val="24"/>
          <w:lang w:eastAsia="en-US"/>
        </w:rPr>
        <w:t xml:space="preserve"> thus preventing from an objective evaluation, the assessor may propose PSC to request clarifications from the applicant. The request can only be accepted if it does not improve or modify the </w:t>
      </w:r>
      <w:r w:rsidR="001516B2" w:rsidRPr="0020337A">
        <w:rPr>
          <w:rFonts w:asciiTheme="minorHAnsi" w:eastAsia="Calibri" w:hAnsiTheme="minorHAnsi" w:cstheme="minorHAnsi"/>
          <w:snapToGrid/>
          <w:szCs w:val="24"/>
          <w:lang w:eastAsia="en-US"/>
        </w:rPr>
        <w:t>Application Form</w:t>
      </w:r>
      <w:r w:rsidRPr="0020337A">
        <w:rPr>
          <w:rFonts w:asciiTheme="minorHAnsi" w:eastAsia="Calibri" w:hAnsiTheme="minorHAnsi" w:cstheme="minorHAnsi"/>
          <w:snapToGrid/>
          <w:szCs w:val="24"/>
          <w:lang w:eastAsia="en-US"/>
        </w:rPr>
        <w:t>.</w:t>
      </w:r>
    </w:p>
    <w:p w:rsidR="002761C7" w:rsidRPr="0020337A" w:rsidRDefault="002761C7" w:rsidP="002761C7">
      <w:pPr>
        <w:pStyle w:val="ListParagraph"/>
        <w:numPr>
          <w:ilvl w:val="0"/>
          <w:numId w:val="22"/>
        </w:numPr>
        <w:spacing w:before="120" w:after="120"/>
        <w:jc w:val="both"/>
        <w:rPr>
          <w:rFonts w:asciiTheme="minorHAnsi" w:eastAsia="Calibri" w:hAnsiTheme="minorHAnsi" w:cstheme="minorHAnsi"/>
          <w:snapToGrid/>
          <w:szCs w:val="24"/>
          <w:lang w:eastAsia="en-US"/>
        </w:rPr>
      </w:pPr>
      <w:r w:rsidRPr="0020337A">
        <w:rPr>
          <w:rFonts w:asciiTheme="minorHAnsi" w:eastAsia="Calibri" w:hAnsiTheme="minorHAnsi" w:cstheme="minorHAnsi"/>
          <w:snapToGrid/>
          <w:szCs w:val="24"/>
          <w:lang w:eastAsia="en-US"/>
        </w:rPr>
        <w:t xml:space="preserve">Based on the </w:t>
      </w:r>
      <w:r w:rsidR="006712D7" w:rsidRPr="0020337A">
        <w:rPr>
          <w:rFonts w:asciiTheme="minorHAnsi" w:eastAsia="Calibri" w:hAnsiTheme="minorHAnsi" w:cstheme="minorHAnsi"/>
          <w:snapToGrid/>
          <w:szCs w:val="24"/>
          <w:lang w:eastAsia="en-US"/>
        </w:rPr>
        <w:t>r</w:t>
      </w:r>
      <w:r w:rsidR="00815F08" w:rsidRPr="0020337A">
        <w:rPr>
          <w:rFonts w:asciiTheme="minorHAnsi" w:eastAsia="Calibri" w:hAnsiTheme="minorHAnsi" w:cstheme="minorHAnsi"/>
          <w:snapToGrid/>
          <w:szCs w:val="24"/>
          <w:lang w:eastAsia="en-US"/>
        </w:rPr>
        <w:t xml:space="preserve">equest for clarifications </w:t>
      </w:r>
      <w:r w:rsidR="006712D7" w:rsidRPr="0020337A">
        <w:rPr>
          <w:rFonts w:asciiTheme="minorHAnsi" w:eastAsia="Calibri" w:hAnsiTheme="minorHAnsi" w:cstheme="minorHAnsi"/>
          <w:snapToGrid/>
          <w:szCs w:val="24"/>
          <w:lang w:eastAsia="en-US"/>
        </w:rPr>
        <w:t xml:space="preserve">justified </w:t>
      </w:r>
      <w:r w:rsidR="00815F08" w:rsidRPr="0020337A">
        <w:rPr>
          <w:rFonts w:asciiTheme="minorHAnsi" w:eastAsia="Calibri" w:hAnsiTheme="minorHAnsi" w:cstheme="minorHAnsi"/>
          <w:snapToGrid/>
          <w:szCs w:val="24"/>
          <w:lang w:eastAsia="en-US"/>
        </w:rPr>
        <w:t>by the assessor</w:t>
      </w:r>
      <w:r w:rsidRPr="0020337A">
        <w:rPr>
          <w:rFonts w:asciiTheme="minorHAnsi" w:eastAsia="Calibri" w:hAnsiTheme="minorHAnsi" w:cstheme="minorHAnsi"/>
          <w:snapToGrid/>
          <w:szCs w:val="24"/>
          <w:lang w:eastAsia="en-US"/>
        </w:rPr>
        <w:t xml:space="preserve">, PSC decides on the appropriateness of the requests of clarification proposed by </w:t>
      </w:r>
      <w:r w:rsidR="00423572" w:rsidRPr="0020337A">
        <w:rPr>
          <w:rFonts w:asciiTheme="minorHAnsi" w:eastAsia="Calibri" w:hAnsiTheme="minorHAnsi" w:cstheme="minorHAnsi"/>
          <w:snapToGrid/>
          <w:szCs w:val="24"/>
          <w:lang w:eastAsia="en-US"/>
        </w:rPr>
        <w:t xml:space="preserve">external </w:t>
      </w:r>
      <w:r w:rsidRPr="0020337A">
        <w:rPr>
          <w:rFonts w:asciiTheme="minorHAnsi" w:eastAsia="Calibri" w:hAnsiTheme="minorHAnsi" w:cstheme="minorHAnsi"/>
          <w:snapToGrid/>
          <w:szCs w:val="24"/>
          <w:lang w:eastAsia="en-US"/>
        </w:rPr>
        <w:t>assessors. If positive, letters are sent to the applicants</w:t>
      </w:r>
      <w:r w:rsidR="00423572" w:rsidRPr="0020337A">
        <w:rPr>
          <w:rFonts w:asciiTheme="minorHAnsi" w:eastAsia="Calibri" w:hAnsiTheme="minorHAnsi" w:cstheme="minorHAnsi"/>
          <w:snapToGrid/>
          <w:szCs w:val="24"/>
          <w:lang w:eastAsia="en-US"/>
        </w:rPr>
        <w:t>.</w:t>
      </w:r>
      <w:r w:rsidRPr="0020337A">
        <w:rPr>
          <w:rFonts w:asciiTheme="minorHAnsi" w:eastAsia="Calibri" w:hAnsiTheme="minorHAnsi" w:cstheme="minorHAnsi"/>
          <w:snapToGrid/>
          <w:szCs w:val="24"/>
          <w:lang w:eastAsia="en-US"/>
        </w:rPr>
        <w:t xml:space="preserve"> </w:t>
      </w:r>
      <w:r w:rsidR="00423572" w:rsidRPr="0020337A">
        <w:rPr>
          <w:rFonts w:asciiTheme="minorHAnsi" w:eastAsia="Calibri" w:hAnsiTheme="minorHAnsi" w:cstheme="minorHAnsi"/>
          <w:snapToGrid/>
          <w:szCs w:val="24"/>
          <w:lang w:eastAsia="en-US"/>
        </w:rPr>
        <w:t>I</w:t>
      </w:r>
      <w:r w:rsidR="00071975" w:rsidRPr="0020337A">
        <w:rPr>
          <w:rFonts w:asciiTheme="minorHAnsi" w:eastAsia="Calibri" w:hAnsiTheme="minorHAnsi" w:cstheme="minorHAnsi"/>
          <w:snapToGrid/>
          <w:szCs w:val="24"/>
          <w:lang w:eastAsia="en-US"/>
        </w:rPr>
        <w:t>n this respect,</w:t>
      </w:r>
      <w:r w:rsidRPr="0020337A">
        <w:rPr>
          <w:rFonts w:asciiTheme="minorHAnsi" w:eastAsia="Calibri" w:hAnsiTheme="minorHAnsi" w:cstheme="minorHAnsi"/>
          <w:snapToGrid/>
          <w:szCs w:val="24"/>
          <w:lang w:eastAsia="en-US"/>
        </w:rPr>
        <w:t xml:space="preserve"> PSC secretary may contact the applicants to ensure that responses will be given in due time.</w:t>
      </w:r>
    </w:p>
    <w:p w:rsidR="002761C7" w:rsidRPr="0020337A" w:rsidRDefault="002761C7" w:rsidP="002761C7">
      <w:pPr>
        <w:pStyle w:val="ListParagraph"/>
        <w:numPr>
          <w:ilvl w:val="0"/>
          <w:numId w:val="22"/>
        </w:numPr>
        <w:spacing w:before="120" w:after="120"/>
        <w:jc w:val="both"/>
        <w:rPr>
          <w:rFonts w:asciiTheme="minorHAnsi" w:eastAsia="Calibri" w:hAnsiTheme="minorHAnsi" w:cstheme="minorHAnsi"/>
          <w:snapToGrid/>
          <w:szCs w:val="24"/>
          <w:lang w:eastAsia="en-US"/>
        </w:rPr>
      </w:pPr>
      <w:r w:rsidRPr="0020337A">
        <w:rPr>
          <w:rFonts w:asciiTheme="minorHAnsi" w:eastAsia="Calibri" w:hAnsiTheme="minorHAnsi" w:cstheme="minorHAnsi"/>
          <w:snapToGrid/>
          <w:szCs w:val="24"/>
          <w:lang w:eastAsia="en-US"/>
        </w:rPr>
        <w:t xml:space="preserve">The external assessors and the PSC members should be aware that it is advisable to have max. 2 letters to requests for clarifications per project, </w:t>
      </w:r>
      <w:r w:rsidRPr="0020337A">
        <w:rPr>
          <w:rFonts w:asciiTheme="minorHAnsi" w:eastAsia="Calibri" w:hAnsiTheme="minorHAnsi" w:cstheme="minorHAnsi"/>
          <w:b/>
          <w:snapToGrid/>
          <w:szCs w:val="24"/>
          <w:lang w:eastAsia="en-US"/>
        </w:rPr>
        <w:t>not tackling the same project issues.</w:t>
      </w:r>
      <w:r w:rsidRPr="0020337A">
        <w:rPr>
          <w:rFonts w:asciiTheme="minorHAnsi" w:eastAsia="Calibri" w:hAnsiTheme="minorHAnsi" w:cstheme="minorHAnsi"/>
          <w:snapToGrid/>
          <w:szCs w:val="24"/>
          <w:lang w:eastAsia="en-US"/>
        </w:rPr>
        <w:t xml:space="preserve"> Deadline for submitting clarifications cannot be shorter than 2 </w:t>
      </w:r>
      <w:r w:rsidR="00815F08" w:rsidRPr="0020337A">
        <w:rPr>
          <w:rFonts w:asciiTheme="minorHAnsi" w:eastAsia="Calibri" w:hAnsiTheme="minorHAnsi" w:cstheme="minorHAnsi"/>
          <w:snapToGrid/>
          <w:szCs w:val="24"/>
          <w:lang w:eastAsia="en-US"/>
        </w:rPr>
        <w:t xml:space="preserve">working </w:t>
      </w:r>
      <w:r w:rsidRPr="0020337A">
        <w:rPr>
          <w:rFonts w:asciiTheme="minorHAnsi" w:eastAsia="Calibri" w:hAnsiTheme="minorHAnsi" w:cstheme="minorHAnsi"/>
          <w:snapToGrid/>
          <w:szCs w:val="24"/>
          <w:lang w:eastAsia="en-US"/>
        </w:rPr>
        <w:t xml:space="preserve">days and cannot go over 10 calendar days per request (from the date following that when PSC letter is sent). The specific period will be set by PSC, by applying the principles of proportionality and equal treatment for all applicants. </w:t>
      </w:r>
      <w:r w:rsidR="00423572" w:rsidRPr="0020337A">
        <w:rPr>
          <w:rFonts w:asciiTheme="minorHAnsi" w:eastAsia="Calibri" w:hAnsiTheme="minorHAnsi" w:cstheme="minorHAnsi"/>
          <w:snapToGrid/>
          <w:szCs w:val="24"/>
          <w:lang w:eastAsia="en-US"/>
        </w:rPr>
        <w:t xml:space="preserve">For requests that do not involve </w:t>
      </w:r>
      <w:r w:rsidR="00C31680" w:rsidRPr="0020337A">
        <w:rPr>
          <w:rFonts w:asciiTheme="minorHAnsi" w:eastAsia="Calibri" w:hAnsiTheme="minorHAnsi" w:cstheme="minorHAnsi"/>
          <w:snapToGrid/>
          <w:szCs w:val="24"/>
          <w:lang w:eastAsia="en-US"/>
        </w:rPr>
        <w:t>provision of official documents</w:t>
      </w:r>
      <w:r w:rsidR="00D462EC" w:rsidRPr="0020337A">
        <w:rPr>
          <w:rFonts w:asciiTheme="minorHAnsi" w:eastAsia="Calibri" w:hAnsiTheme="minorHAnsi" w:cstheme="minorHAnsi"/>
          <w:snapToGrid/>
          <w:szCs w:val="24"/>
          <w:lang w:eastAsia="en-US"/>
        </w:rPr>
        <w:t xml:space="preserve"> to be issued by third parties</w:t>
      </w:r>
      <w:r w:rsidR="00C31680" w:rsidRPr="0020337A">
        <w:rPr>
          <w:rFonts w:asciiTheme="minorHAnsi" w:eastAsia="Calibri" w:hAnsiTheme="minorHAnsi" w:cstheme="minorHAnsi"/>
          <w:snapToGrid/>
          <w:szCs w:val="24"/>
          <w:lang w:eastAsia="en-US"/>
        </w:rPr>
        <w:t xml:space="preserve">, </w:t>
      </w:r>
      <w:r w:rsidR="00D462EC" w:rsidRPr="0020337A">
        <w:rPr>
          <w:rFonts w:asciiTheme="minorHAnsi" w:eastAsia="Calibri" w:hAnsiTheme="minorHAnsi" w:cstheme="minorHAnsi"/>
          <w:snapToGrid/>
          <w:szCs w:val="24"/>
          <w:lang w:eastAsia="en-US"/>
        </w:rPr>
        <w:t>or for</w:t>
      </w:r>
      <w:r w:rsidR="00C31680" w:rsidRPr="0020337A">
        <w:rPr>
          <w:rFonts w:asciiTheme="minorHAnsi" w:eastAsia="Calibri" w:hAnsiTheme="minorHAnsi" w:cstheme="minorHAnsi"/>
          <w:snapToGrid/>
          <w:szCs w:val="24"/>
          <w:lang w:eastAsia="en-US"/>
        </w:rPr>
        <w:t xml:space="preserve"> a </w:t>
      </w:r>
      <w:r w:rsidR="00D462EC" w:rsidRPr="0020337A">
        <w:rPr>
          <w:rFonts w:asciiTheme="minorHAnsi" w:eastAsia="Calibri" w:hAnsiTheme="minorHAnsi" w:cstheme="minorHAnsi"/>
          <w:snapToGrid/>
          <w:szCs w:val="24"/>
          <w:lang w:eastAsia="en-US"/>
        </w:rPr>
        <w:t>small</w:t>
      </w:r>
      <w:r w:rsidR="00C31680" w:rsidRPr="0020337A">
        <w:rPr>
          <w:rFonts w:asciiTheme="minorHAnsi" w:eastAsia="Calibri" w:hAnsiTheme="minorHAnsi" w:cstheme="minorHAnsi"/>
          <w:snapToGrid/>
          <w:szCs w:val="24"/>
          <w:lang w:eastAsia="en-US"/>
        </w:rPr>
        <w:t xml:space="preserve"> amount of clarifications, the PSC will set</w:t>
      </w:r>
      <w:r w:rsidR="00D462EC" w:rsidRPr="0020337A">
        <w:rPr>
          <w:rFonts w:asciiTheme="minorHAnsi" w:eastAsia="Calibri" w:hAnsiTheme="minorHAnsi" w:cstheme="minorHAnsi"/>
          <w:snapToGrid/>
          <w:szCs w:val="24"/>
          <w:lang w:eastAsia="en-US"/>
        </w:rPr>
        <w:t xml:space="preserve"> a reduced number of days</w:t>
      </w:r>
      <w:r w:rsidR="00C31680" w:rsidRPr="0020337A">
        <w:rPr>
          <w:rFonts w:asciiTheme="minorHAnsi" w:eastAsia="Calibri" w:hAnsiTheme="minorHAnsi" w:cstheme="minorHAnsi"/>
          <w:snapToGrid/>
          <w:szCs w:val="24"/>
          <w:lang w:eastAsia="en-US"/>
        </w:rPr>
        <w:t xml:space="preserve"> </w:t>
      </w:r>
      <w:r w:rsidR="00D462EC" w:rsidRPr="0020337A">
        <w:rPr>
          <w:rFonts w:asciiTheme="minorHAnsi" w:eastAsia="Calibri" w:hAnsiTheme="minorHAnsi" w:cstheme="minorHAnsi"/>
          <w:snapToGrid/>
          <w:szCs w:val="24"/>
          <w:lang w:eastAsia="en-US"/>
        </w:rPr>
        <w:t>for receiving clarifications</w:t>
      </w:r>
      <w:r w:rsidR="00815F08" w:rsidRPr="0020337A">
        <w:rPr>
          <w:rFonts w:asciiTheme="minorHAnsi" w:eastAsia="Calibri" w:hAnsiTheme="minorHAnsi" w:cstheme="minorHAnsi"/>
          <w:snapToGrid/>
          <w:szCs w:val="24"/>
          <w:lang w:eastAsia="en-US"/>
        </w:rPr>
        <w:t xml:space="preserve">, generally </w:t>
      </w:r>
      <w:r w:rsidR="00026746" w:rsidRPr="0020337A">
        <w:rPr>
          <w:rFonts w:asciiTheme="minorHAnsi" w:eastAsia="Calibri" w:hAnsiTheme="minorHAnsi" w:cstheme="minorHAnsi"/>
          <w:snapToGrid/>
          <w:szCs w:val="24"/>
          <w:lang w:eastAsia="en-US"/>
        </w:rPr>
        <w:t>less</w:t>
      </w:r>
      <w:r w:rsidR="00815F08" w:rsidRPr="0020337A">
        <w:rPr>
          <w:rFonts w:asciiTheme="minorHAnsi" w:eastAsia="Calibri" w:hAnsiTheme="minorHAnsi" w:cstheme="minorHAnsi"/>
          <w:snapToGrid/>
          <w:szCs w:val="24"/>
          <w:lang w:eastAsia="en-US"/>
        </w:rPr>
        <w:t xml:space="preserve"> </w:t>
      </w:r>
      <w:r w:rsidR="00026746" w:rsidRPr="0020337A">
        <w:rPr>
          <w:rFonts w:asciiTheme="minorHAnsi" w:eastAsia="Calibri" w:hAnsiTheme="minorHAnsi" w:cstheme="minorHAnsi"/>
          <w:snapToGrid/>
          <w:szCs w:val="24"/>
          <w:lang w:eastAsia="en-US"/>
        </w:rPr>
        <w:t xml:space="preserve">than </w:t>
      </w:r>
      <w:r w:rsidR="00E048F2" w:rsidRPr="0020337A">
        <w:rPr>
          <w:rFonts w:asciiTheme="minorHAnsi" w:eastAsia="Calibri" w:hAnsiTheme="minorHAnsi" w:cstheme="minorHAnsi"/>
          <w:snapToGrid/>
          <w:szCs w:val="24"/>
          <w:lang w:eastAsia="en-US"/>
        </w:rPr>
        <w:t>6</w:t>
      </w:r>
      <w:r w:rsidR="00815F08" w:rsidRPr="0020337A">
        <w:rPr>
          <w:rFonts w:asciiTheme="minorHAnsi" w:eastAsia="Calibri" w:hAnsiTheme="minorHAnsi" w:cstheme="minorHAnsi"/>
          <w:snapToGrid/>
          <w:szCs w:val="24"/>
          <w:lang w:eastAsia="en-US"/>
        </w:rPr>
        <w:t xml:space="preserve"> working days</w:t>
      </w:r>
      <w:r w:rsidR="00C31680" w:rsidRPr="0020337A">
        <w:rPr>
          <w:rFonts w:asciiTheme="minorHAnsi" w:eastAsia="Calibri" w:hAnsiTheme="minorHAnsi" w:cstheme="minorHAnsi"/>
          <w:snapToGrid/>
          <w:szCs w:val="24"/>
          <w:lang w:eastAsia="en-US"/>
        </w:rPr>
        <w:t xml:space="preserve">. </w:t>
      </w:r>
    </w:p>
    <w:p w:rsidR="002761C7" w:rsidRPr="0020337A" w:rsidRDefault="002761C7" w:rsidP="002761C7">
      <w:pPr>
        <w:pStyle w:val="ListParagraph"/>
        <w:numPr>
          <w:ilvl w:val="0"/>
          <w:numId w:val="22"/>
        </w:numPr>
        <w:spacing w:before="120" w:after="120"/>
        <w:jc w:val="both"/>
        <w:rPr>
          <w:rFonts w:asciiTheme="minorHAnsi" w:eastAsia="Calibri" w:hAnsiTheme="minorHAnsi" w:cstheme="minorHAnsi"/>
          <w:snapToGrid/>
          <w:szCs w:val="24"/>
          <w:lang w:eastAsia="en-US"/>
        </w:rPr>
      </w:pPr>
      <w:r w:rsidRPr="0020337A">
        <w:rPr>
          <w:rFonts w:asciiTheme="minorHAnsi" w:eastAsia="Calibri" w:hAnsiTheme="minorHAnsi" w:cstheme="minorHAnsi"/>
          <w:snapToGrid/>
          <w:szCs w:val="24"/>
          <w:lang w:eastAsia="en-US"/>
        </w:rPr>
        <w:t>The applicants concerned by the request for clarification</w:t>
      </w:r>
      <w:r w:rsidR="00997A65" w:rsidRPr="0020337A">
        <w:rPr>
          <w:rFonts w:asciiTheme="minorHAnsi" w:eastAsia="Calibri" w:hAnsiTheme="minorHAnsi" w:cstheme="minorHAnsi"/>
          <w:snapToGrid/>
          <w:szCs w:val="24"/>
          <w:lang w:eastAsia="en-US"/>
        </w:rPr>
        <w:t>s</w:t>
      </w:r>
      <w:r w:rsidRPr="0020337A">
        <w:rPr>
          <w:rFonts w:asciiTheme="minorHAnsi" w:eastAsia="Calibri" w:hAnsiTheme="minorHAnsi" w:cstheme="minorHAnsi"/>
          <w:snapToGrid/>
          <w:szCs w:val="24"/>
          <w:lang w:eastAsia="en-US"/>
        </w:rPr>
        <w:t xml:space="preserve"> will be informed in </w:t>
      </w:r>
      <w:r w:rsidR="00C31680" w:rsidRPr="0020337A">
        <w:rPr>
          <w:rFonts w:asciiTheme="minorHAnsi" w:eastAsia="Calibri" w:hAnsiTheme="minorHAnsi" w:cstheme="minorHAnsi"/>
          <w:snapToGrid/>
          <w:szCs w:val="24"/>
          <w:lang w:eastAsia="en-US"/>
        </w:rPr>
        <w:t>writing</w:t>
      </w:r>
      <w:r w:rsidRPr="0020337A">
        <w:rPr>
          <w:rFonts w:asciiTheme="minorHAnsi" w:eastAsia="Calibri" w:hAnsiTheme="minorHAnsi" w:cstheme="minorHAnsi"/>
          <w:snapToGrid/>
          <w:szCs w:val="24"/>
          <w:lang w:eastAsia="en-US"/>
        </w:rPr>
        <w:t xml:space="preserve"> about the issues to be clarified, as well as about the deadline set for submitting the clarifications. Moreover, in the respective letter, PSC will inform the applicants about the consequences of not complying with the deadline.</w:t>
      </w:r>
    </w:p>
    <w:p w:rsidR="00071975" w:rsidRPr="0020337A" w:rsidRDefault="00071975" w:rsidP="00997A65">
      <w:pPr>
        <w:spacing w:before="120" w:after="0"/>
        <w:jc w:val="both"/>
        <w:rPr>
          <w:rFonts w:asciiTheme="minorHAnsi" w:hAnsiTheme="minorHAnsi" w:cstheme="minorHAnsi"/>
          <w:b/>
          <w:sz w:val="28"/>
          <w:szCs w:val="28"/>
          <w:lang w:val="en-GB"/>
        </w:rPr>
      </w:pPr>
    </w:p>
    <w:p w:rsidR="00997A65" w:rsidRPr="0020337A" w:rsidRDefault="00997A65" w:rsidP="00997A65">
      <w:pPr>
        <w:spacing w:before="120" w:after="0"/>
        <w:jc w:val="both"/>
        <w:rPr>
          <w:rFonts w:asciiTheme="minorHAnsi" w:hAnsiTheme="minorHAnsi" w:cstheme="minorHAnsi"/>
          <w:sz w:val="24"/>
          <w:szCs w:val="24"/>
          <w:lang w:val="en-GB"/>
        </w:rPr>
      </w:pPr>
      <w:r w:rsidRPr="0020337A">
        <w:rPr>
          <w:rFonts w:asciiTheme="minorHAnsi" w:hAnsiTheme="minorHAnsi" w:cstheme="minorHAnsi"/>
          <w:sz w:val="24"/>
          <w:szCs w:val="24"/>
          <w:lang w:val="en-GB"/>
        </w:rPr>
        <w:t xml:space="preserve">In order to be selected or put on the reserve list, </w:t>
      </w:r>
      <w:r w:rsidR="00DD1861" w:rsidRPr="0020337A">
        <w:rPr>
          <w:rFonts w:asciiTheme="minorHAnsi" w:hAnsiTheme="minorHAnsi" w:cstheme="minorHAnsi"/>
          <w:sz w:val="24"/>
          <w:szCs w:val="24"/>
          <w:lang w:val="en-GB"/>
        </w:rPr>
        <w:t>the projects</w:t>
      </w:r>
      <w:r w:rsidRPr="0020337A">
        <w:rPr>
          <w:rFonts w:asciiTheme="minorHAnsi" w:hAnsiTheme="minorHAnsi" w:cstheme="minorHAnsi"/>
          <w:sz w:val="24"/>
          <w:szCs w:val="24"/>
          <w:lang w:val="en-GB"/>
        </w:rPr>
        <w:t xml:space="preserve"> must receive the minimum scores set for the eliminatory criteria and the minimum overall score, as provided</w:t>
      </w:r>
      <w:r w:rsidR="00DD1861" w:rsidRPr="0020337A">
        <w:rPr>
          <w:rFonts w:asciiTheme="minorHAnsi" w:hAnsiTheme="minorHAnsi" w:cstheme="minorHAnsi"/>
          <w:sz w:val="24"/>
          <w:szCs w:val="24"/>
          <w:lang w:val="en-GB"/>
        </w:rPr>
        <w:t xml:space="preserve"> by</w:t>
      </w:r>
      <w:r w:rsidRPr="0020337A">
        <w:rPr>
          <w:rFonts w:asciiTheme="minorHAnsi" w:hAnsiTheme="minorHAnsi" w:cstheme="minorHAnsi"/>
          <w:sz w:val="24"/>
          <w:szCs w:val="24"/>
          <w:lang w:val="en-GB"/>
        </w:rPr>
        <w:t xml:space="preserve"> the Guidelines for grant applicants. Otherwise, it shall be rejected </w:t>
      </w:r>
      <w:r w:rsidR="00DD1861" w:rsidRPr="0020337A">
        <w:rPr>
          <w:rFonts w:asciiTheme="minorHAnsi" w:hAnsiTheme="minorHAnsi" w:cstheme="minorHAnsi"/>
          <w:sz w:val="24"/>
          <w:szCs w:val="24"/>
          <w:lang w:val="en-GB"/>
        </w:rPr>
        <w:t>in this step</w:t>
      </w:r>
      <w:r w:rsidRPr="0020337A">
        <w:rPr>
          <w:rFonts w:asciiTheme="minorHAnsi" w:hAnsiTheme="minorHAnsi" w:cstheme="minorHAnsi"/>
          <w:sz w:val="24"/>
          <w:szCs w:val="24"/>
          <w:lang w:val="en-GB"/>
        </w:rPr>
        <w:t xml:space="preserve">. </w:t>
      </w:r>
    </w:p>
    <w:p w:rsidR="00997A65" w:rsidRPr="0020337A" w:rsidRDefault="00997A65" w:rsidP="00997A65">
      <w:pPr>
        <w:spacing w:before="120" w:after="0"/>
        <w:jc w:val="both"/>
        <w:rPr>
          <w:rFonts w:asciiTheme="minorHAnsi" w:hAnsiTheme="minorHAnsi" w:cstheme="minorHAnsi"/>
          <w:sz w:val="24"/>
          <w:szCs w:val="24"/>
          <w:lang w:val="en-GB"/>
        </w:rPr>
      </w:pPr>
      <w:r w:rsidRPr="0020337A">
        <w:rPr>
          <w:rFonts w:asciiTheme="minorHAnsi" w:hAnsiTheme="minorHAnsi" w:cstheme="minorHAnsi"/>
          <w:sz w:val="24"/>
          <w:szCs w:val="24"/>
          <w:lang w:val="en-GB"/>
        </w:rPr>
        <w:t>In case situations leading to rejection occur, they must be carefully analyzed by the external assessors and the PSC, and referred to the provisions of the Guidelines for applicants and of the Manual.</w:t>
      </w:r>
    </w:p>
    <w:p w:rsidR="00997A65" w:rsidRPr="0020337A" w:rsidRDefault="00997A65" w:rsidP="00997A65">
      <w:pPr>
        <w:spacing w:before="120" w:after="0"/>
        <w:jc w:val="both"/>
        <w:rPr>
          <w:rFonts w:asciiTheme="minorHAnsi" w:hAnsiTheme="minorHAnsi" w:cstheme="minorHAnsi"/>
          <w:sz w:val="24"/>
          <w:szCs w:val="24"/>
          <w:lang w:val="en-GB"/>
        </w:rPr>
      </w:pPr>
    </w:p>
    <w:p w:rsidR="00997A65" w:rsidRPr="0020337A" w:rsidRDefault="00997A65" w:rsidP="00997A65">
      <w:pPr>
        <w:spacing w:before="120" w:after="0"/>
        <w:jc w:val="both"/>
        <w:rPr>
          <w:rFonts w:asciiTheme="minorHAnsi" w:hAnsiTheme="minorHAnsi" w:cstheme="minorHAnsi"/>
          <w:sz w:val="24"/>
          <w:szCs w:val="24"/>
          <w:lang w:val="en-GB"/>
        </w:rPr>
      </w:pPr>
      <w:r w:rsidRPr="0020337A">
        <w:rPr>
          <w:rFonts w:asciiTheme="minorHAnsi" w:hAnsiTheme="minorHAnsi" w:cstheme="minorHAnsi"/>
          <w:sz w:val="24"/>
          <w:szCs w:val="24"/>
          <w:lang w:val="en-GB"/>
        </w:rPr>
        <w:t xml:space="preserve">In case that information lacks consistency in different parts of the application package, data provided in documents signed by the legal representatives shall prevail over the data inserted into the application form. In case of inconsistencies between different parts of the Application Form, information leading to the most favourable decision for the project will be considered. </w:t>
      </w:r>
    </w:p>
    <w:p w:rsidR="00997A65" w:rsidRPr="0020337A" w:rsidRDefault="00997A65" w:rsidP="00997A65">
      <w:pPr>
        <w:spacing w:before="120" w:after="0"/>
        <w:jc w:val="both"/>
        <w:rPr>
          <w:rFonts w:asciiTheme="minorHAnsi" w:hAnsiTheme="minorHAnsi" w:cstheme="minorHAnsi"/>
          <w:sz w:val="24"/>
          <w:szCs w:val="24"/>
          <w:lang w:val="en-GB"/>
        </w:rPr>
      </w:pPr>
    </w:p>
    <w:p w:rsidR="00997A65" w:rsidRPr="0020337A" w:rsidRDefault="00997A65" w:rsidP="00997A65">
      <w:pPr>
        <w:spacing w:before="120" w:after="0"/>
        <w:jc w:val="both"/>
        <w:rPr>
          <w:rFonts w:asciiTheme="minorHAnsi" w:hAnsiTheme="minorHAnsi" w:cstheme="minorHAnsi"/>
          <w:b/>
          <w:sz w:val="28"/>
          <w:szCs w:val="28"/>
          <w:lang w:val="en-GB"/>
        </w:rPr>
      </w:pPr>
      <w:r w:rsidRPr="0020337A">
        <w:rPr>
          <w:rFonts w:asciiTheme="minorHAnsi" w:hAnsiTheme="minorHAnsi" w:cstheme="minorHAnsi"/>
          <w:b/>
          <w:sz w:val="28"/>
          <w:szCs w:val="28"/>
          <w:lang w:val="en-GB"/>
        </w:rPr>
        <w:t>Reasons for project rejection</w:t>
      </w:r>
    </w:p>
    <w:p w:rsidR="00997A65" w:rsidRPr="0020337A" w:rsidRDefault="00997A65" w:rsidP="00997A65">
      <w:pPr>
        <w:numPr>
          <w:ilvl w:val="0"/>
          <w:numId w:val="25"/>
        </w:numPr>
        <w:spacing w:before="120" w:after="0"/>
        <w:jc w:val="both"/>
        <w:rPr>
          <w:rFonts w:asciiTheme="minorHAnsi" w:hAnsiTheme="minorHAnsi" w:cstheme="minorHAnsi"/>
          <w:sz w:val="24"/>
          <w:szCs w:val="24"/>
          <w:lang w:val="en-GB"/>
        </w:rPr>
      </w:pPr>
      <w:r w:rsidRPr="0020337A">
        <w:rPr>
          <w:rFonts w:asciiTheme="minorHAnsi" w:hAnsiTheme="minorHAnsi" w:cstheme="minorHAnsi"/>
          <w:sz w:val="24"/>
          <w:szCs w:val="24"/>
          <w:lang w:val="en-GB"/>
        </w:rPr>
        <w:t>The project does not receive the minimum score required for at least one eliminatory criteria</w:t>
      </w:r>
      <w:r w:rsidRPr="0020337A">
        <w:rPr>
          <w:rFonts w:asciiTheme="minorHAnsi" w:hAnsiTheme="minorHAnsi" w:cstheme="minorHAnsi"/>
          <w:sz w:val="24"/>
          <w:szCs w:val="24"/>
          <w:vertAlign w:val="superscript"/>
          <w:lang w:val="en-GB"/>
        </w:rPr>
        <w:footnoteReference w:id="2"/>
      </w:r>
      <w:r w:rsidRPr="0020337A">
        <w:rPr>
          <w:rFonts w:asciiTheme="minorHAnsi" w:hAnsiTheme="minorHAnsi" w:cstheme="minorHAnsi"/>
          <w:sz w:val="24"/>
          <w:szCs w:val="24"/>
          <w:lang w:val="en-GB"/>
        </w:rPr>
        <w:t xml:space="preserve">/section, as provided by the </w:t>
      </w:r>
      <w:r w:rsidRPr="0020337A">
        <w:rPr>
          <w:rFonts w:asciiTheme="minorHAnsi" w:hAnsiTheme="minorHAnsi" w:cstheme="minorHAnsi"/>
          <w:i/>
          <w:sz w:val="24"/>
          <w:szCs w:val="24"/>
          <w:lang w:val="en-GB"/>
        </w:rPr>
        <w:t xml:space="preserve">Guidelines for grant applicants </w:t>
      </w:r>
      <w:r w:rsidRPr="0020337A">
        <w:rPr>
          <w:rFonts w:asciiTheme="minorHAnsi" w:hAnsiTheme="minorHAnsi" w:cstheme="minorHAnsi"/>
          <w:sz w:val="24"/>
          <w:szCs w:val="24"/>
          <w:lang w:val="en-GB"/>
        </w:rPr>
        <w:t>for the respective call.</w:t>
      </w:r>
    </w:p>
    <w:p w:rsidR="00997A65" w:rsidRPr="0020337A" w:rsidRDefault="00997A65" w:rsidP="00997A65">
      <w:pPr>
        <w:numPr>
          <w:ilvl w:val="0"/>
          <w:numId w:val="25"/>
        </w:numPr>
        <w:spacing w:before="120" w:after="0"/>
        <w:jc w:val="both"/>
        <w:rPr>
          <w:rFonts w:asciiTheme="minorHAnsi" w:hAnsiTheme="minorHAnsi" w:cstheme="minorHAnsi"/>
          <w:sz w:val="24"/>
          <w:szCs w:val="24"/>
          <w:lang w:val="en-GB"/>
        </w:rPr>
      </w:pPr>
      <w:r w:rsidRPr="0020337A">
        <w:rPr>
          <w:rFonts w:asciiTheme="minorHAnsi" w:hAnsiTheme="minorHAnsi" w:cstheme="minorHAnsi"/>
          <w:sz w:val="24"/>
          <w:szCs w:val="24"/>
          <w:lang w:val="en-GB"/>
        </w:rPr>
        <w:t>The project does not receive the minimum overall score</w:t>
      </w:r>
      <w:r w:rsidRPr="0020337A">
        <w:rPr>
          <w:rFonts w:asciiTheme="minorHAnsi" w:hAnsiTheme="minorHAnsi" w:cstheme="minorHAnsi"/>
          <w:sz w:val="24"/>
          <w:szCs w:val="24"/>
          <w:vertAlign w:val="superscript"/>
          <w:lang w:val="en-GB"/>
        </w:rPr>
        <w:footnoteReference w:id="3"/>
      </w:r>
      <w:r w:rsidRPr="0020337A">
        <w:rPr>
          <w:rFonts w:asciiTheme="minorHAnsi" w:hAnsiTheme="minorHAnsi" w:cstheme="minorHAnsi"/>
          <w:sz w:val="24"/>
          <w:szCs w:val="24"/>
          <w:lang w:val="en-GB"/>
        </w:rPr>
        <w:t>, as required by the call.</w:t>
      </w:r>
    </w:p>
    <w:p w:rsidR="00997A65" w:rsidRPr="0020337A" w:rsidRDefault="00071975" w:rsidP="00997A65">
      <w:pPr>
        <w:numPr>
          <w:ilvl w:val="0"/>
          <w:numId w:val="25"/>
        </w:numPr>
        <w:spacing w:before="120" w:after="0"/>
        <w:jc w:val="both"/>
        <w:rPr>
          <w:rFonts w:asciiTheme="minorHAnsi" w:hAnsiTheme="minorHAnsi" w:cstheme="minorHAnsi"/>
          <w:sz w:val="24"/>
          <w:szCs w:val="24"/>
          <w:lang w:val="en-GB"/>
        </w:rPr>
      </w:pPr>
      <w:r w:rsidRPr="0020337A">
        <w:rPr>
          <w:rFonts w:asciiTheme="minorHAnsi" w:hAnsiTheme="minorHAnsi" w:cstheme="minorHAnsi"/>
          <w:sz w:val="24"/>
          <w:szCs w:val="24"/>
          <w:lang w:val="en-GB"/>
        </w:rPr>
        <w:t>Beneficiary did not upload into EMS-ENI and</w:t>
      </w:r>
      <w:r w:rsidR="00815F08" w:rsidRPr="0020337A">
        <w:rPr>
          <w:rFonts w:asciiTheme="minorHAnsi" w:hAnsiTheme="minorHAnsi" w:cstheme="minorHAnsi"/>
          <w:sz w:val="24"/>
          <w:szCs w:val="24"/>
          <w:lang w:val="en-GB"/>
        </w:rPr>
        <w:t>/or</w:t>
      </w:r>
      <w:r w:rsidRPr="0020337A">
        <w:rPr>
          <w:rFonts w:asciiTheme="minorHAnsi" w:hAnsiTheme="minorHAnsi" w:cstheme="minorHAnsi"/>
          <w:sz w:val="24"/>
          <w:szCs w:val="24"/>
          <w:lang w:val="en-GB"/>
        </w:rPr>
        <w:t xml:space="preserve"> did not sent in hard-copy version until the deadline </w:t>
      </w:r>
      <w:r w:rsidR="006E0D5B" w:rsidRPr="0020337A">
        <w:rPr>
          <w:rFonts w:asciiTheme="minorHAnsi" w:hAnsiTheme="minorHAnsi" w:cstheme="minorHAnsi"/>
          <w:sz w:val="24"/>
          <w:szCs w:val="24"/>
          <w:lang w:val="en-GB"/>
        </w:rPr>
        <w:t>the c</w:t>
      </w:r>
      <w:r w:rsidR="00997A65" w:rsidRPr="0020337A">
        <w:rPr>
          <w:rFonts w:asciiTheme="minorHAnsi" w:hAnsiTheme="minorHAnsi" w:cstheme="minorHAnsi"/>
          <w:sz w:val="24"/>
          <w:szCs w:val="24"/>
          <w:lang w:val="en-GB"/>
        </w:rPr>
        <w:t xml:space="preserve">larifications </w:t>
      </w:r>
      <w:r w:rsidRPr="0020337A">
        <w:rPr>
          <w:rFonts w:asciiTheme="minorHAnsi" w:hAnsiTheme="minorHAnsi" w:cstheme="minorHAnsi"/>
          <w:sz w:val="24"/>
          <w:szCs w:val="24"/>
          <w:lang w:val="en-GB"/>
        </w:rPr>
        <w:t>requested by</w:t>
      </w:r>
      <w:r w:rsidR="006E0D5B" w:rsidRPr="0020337A">
        <w:rPr>
          <w:rFonts w:asciiTheme="minorHAnsi" w:hAnsiTheme="minorHAnsi" w:cstheme="minorHAnsi"/>
          <w:sz w:val="24"/>
          <w:szCs w:val="24"/>
          <w:lang w:val="en-GB"/>
        </w:rPr>
        <w:t xml:space="preserve"> PSC</w:t>
      </w:r>
      <w:r w:rsidR="00997A65" w:rsidRPr="0020337A">
        <w:rPr>
          <w:rFonts w:asciiTheme="minorHAnsi" w:hAnsiTheme="minorHAnsi" w:cstheme="minorHAnsi"/>
          <w:sz w:val="24"/>
          <w:szCs w:val="24"/>
          <w:lang w:val="en-GB"/>
        </w:rPr>
        <w:t>.</w:t>
      </w:r>
    </w:p>
    <w:p w:rsidR="00997A65" w:rsidRPr="0020337A" w:rsidRDefault="00997A65" w:rsidP="00997A65">
      <w:pPr>
        <w:numPr>
          <w:ilvl w:val="0"/>
          <w:numId w:val="25"/>
        </w:numPr>
        <w:spacing w:before="120" w:after="0"/>
        <w:jc w:val="both"/>
        <w:rPr>
          <w:rFonts w:asciiTheme="minorHAnsi" w:hAnsiTheme="minorHAnsi" w:cstheme="minorHAnsi"/>
          <w:sz w:val="24"/>
          <w:szCs w:val="24"/>
          <w:lang w:val="en-GB"/>
        </w:rPr>
      </w:pPr>
      <w:r w:rsidRPr="0020337A">
        <w:rPr>
          <w:rFonts w:asciiTheme="minorHAnsi" w:hAnsiTheme="minorHAnsi" w:cstheme="minorHAnsi"/>
          <w:sz w:val="24"/>
          <w:szCs w:val="24"/>
          <w:lang w:val="en-GB"/>
        </w:rPr>
        <w:t>The hard-copy version of clarifications is received after the Evaluation Report (step 2) is finalized by PSC.</w:t>
      </w:r>
    </w:p>
    <w:p w:rsidR="00997A65" w:rsidRPr="0020337A" w:rsidRDefault="00997A65" w:rsidP="00997A65">
      <w:pPr>
        <w:numPr>
          <w:ilvl w:val="0"/>
          <w:numId w:val="25"/>
        </w:numPr>
        <w:spacing w:before="120" w:after="0"/>
        <w:jc w:val="both"/>
        <w:rPr>
          <w:rFonts w:asciiTheme="minorHAnsi" w:hAnsiTheme="minorHAnsi" w:cstheme="minorHAnsi"/>
          <w:sz w:val="24"/>
          <w:szCs w:val="24"/>
          <w:lang w:val="en-GB"/>
        </w:rPr>
      </w:pPr>
      <w:r w:rsidRPr="0020337A">
        <w:rPr>
          <w:rFonts w:asciiTheme="minorHAnsi" w:hAnsiTheme="minorHAnsi" w:cstheme="minorHAnsi"/>
          <w:sz w:val="24"/>
          <w:szCs w:val="24"/>
          <w:lang w:val="en-GB"/>
        </w:rPr>
        <w:t xml:space="preserve">The Project Registration Number is not mentioned in the </w:t>
      </w:r>
      <w:r w:rsidR="00B1437D" w:rsidRPr="0020337A">
        <w:rPr>
          <w:rFonts w:asciiTheme="minorHAnsi" w:hAnsiTheme="minorHAnsi" w:cstheme="minorHAnsi"/>
          <w:sz w:val="24"/>
          <w:szCs w:val="24"/>
          <w:lang w:val="en-GB"/>
        </w:rPr>
        <w:t xml:space="preserve">Answer to request for clarifications </w:t>
      </w:r>
    </w:p>
    <w:p w:rsidR="00997A65" w:rsidRPr="0020337A" w:rsidRDefault="00997A65" w:rsidP="00997A65">
      <w:pPr>
        <w:numPr>
          <w:ilvl w:val="0"/>
          <w:numId w:val="25"/>
        </w:numPr>
        <w:spacing w:before="120" w:after="0"/>
        <w:jc w:val="both"/>
        <w:rPr>
          <w:rFonts w:asciiTheme="minorHAnsi" w:hAnsiTheme="minorHAnsi" w:cstheme="minorHAnsi"/>
          <w:sz w:val="24"/>
          <w:szCs w:val="24"/>
          <w:lang w:val="en-GB"/>
        </w:rPr>
      </w:pPr>
      <w:r w:rsidRPr="0020337A">
        <w:rPr>
          <w:rFonts w:asciiTheme="minorHAnsi" w:hAnsiTheme="minorHAnsi" w:cstheme="minorHAnsi"/>
          <w:sz w:val="24"/>
          <w:szCs w:val="24"/>
          <w:lang w:val="en-GB"/>
        </w:rPr>
        <w:t xml:space="preserve">Clarifications </w:t>
      </w:r>
      <w:r w:rsidR="00FE37AA" w:rsidRPr="0020337A">
        <w:rPr>
          <w:rFonts w:asciiTheme="minorHAnsi" w:hAnsiTheme="minorHAnsi" w:cstheme="minorHAnsi"/>
          <w:sz w:val="24"/>
          <w:szCs w:val="24"/>
          <w:lang w:val="en-GB"/>
        </w:rPr>
        <w:t xml:space="preserve">requested have not been </w:t>
      </w:r>
      <w:r w:rsidRPr="0020337A">
        <w:rPr>
          <w:rFonts w:asciiTheme="minorHAnsi" w:hAnsiTheme="minorHAnsi" w:cstheme="minorHAnsi"/>
          <w:sz w:val="24"/>
          <w:szCs w:val="24"/>
          <w:lang w:val="en-GB"/>
        </w:rPr>
        <w:t>provided</w:t>
      </w:r>
      <w:r w:rsidR="00FE37AA" w:rsidRPr="0020337A">
        <w:rPr>
          <w:rFonts w:asciiTheme="minorHAnsi" w:hAnsiTheme="minorHAnsi" w:cstheme="minorHAnsi"/>
          <w:sz w:val="24"/>
          <w:szCs w:val="24"/>
          <w:lang w:val="en-GB"/>
        </w:rPr>
        <w:t>, or are incomplete</w:t>
      </w:r>
      <w:r w:rsidRPr="0020337A">
        <w:rPr>
          <w:rFonts w:asciiTheme="minorHAnsi" w:hAnsiTheme="minorHAnsi" w:cstheme="minorHAnsi"/>
          <w:sz w:val="24"/>
          <w:szCs w:val="24"/>
          <w:lang w:val="en-GB"/>
        </w:rPr>
        <w:t xml:space="preserve"> when referenced to PSC letter.</w:t>
      </w:r>
    </w:p>
    <w:p w:rsidR="00997A65" w:rsidRPr="0020337A" w:rsidRDefault="00997A65" w:rsidP="00997A65">
      <w:pPr>
        <w:numPr>
          <w:ilvl w:val="0"/>
          <w:numId w:val="25"/>
        </w:numPr>
        <w:spacing w:before="120" w:after="0"/>
        <w:jc w:val="both"/>
        <w:rPr>
          <w:rFonts w:asciiTheme="minorHAnsi" w:hAnsiTheme="minorHAnsi" w:cstheme="minorHAnsi"/>
          <w:sz w:val="24"/>
          <w:szCs w:val="24"/>
          <w:lang w:val="en-GB"/>
        </w:rPr>
      </w:pPr>
      <w:r w:rsidRPr="0020337A">
        <w:rPr>
          <w:rFonts w:asciiTheme="minorHAnsi" w:hAnsiTheme="minorHAnsi" w:cstheme="minorHAnsi"/>
          <w:sz w:val="24"/>
          <w:szCs w:val="24"/>
          <w:lang w:val="en-GB"/>
        </w:rPr>
        <w:t>A project submitted under the call for HARD projects does not have an infrastructure component, or the infrastructure component amounts at less than 1 M€</w:t>
      </w:r>
      <w:r w:rsidRPr="0020337A">
        <w:rPr>
          <w:rFonts w:asciiTheme="minorHAnsi" w:hAnsiTheme="minorHAnsi" w:cstheme="minorHAnsi"/>
          <w:sz w:val="24"/>
          <w:szCs w:val="24"/>
          <w:vertAlign w:val="superscript"/>
          <w:lang w:val="en-GB"/>
        </w:rPr>
        <w:footnoteReference w:id="4"/>
      </w:r>
      <w:r w:rsidRPr="0020337A">
        <w:rPr>
          <w:rFonts w:asciiTheme="minorHAnsi" w:hAnsiTheme="minorHAnsi" w:cstheme="minorHAnsi"/>
          <w:sz w:val="24"/>
          <w:szCs w:val="24"/>
          <w:lang w:val="en-GB"/>
        </w:rPr>
        <w:t>. Situation may occur when:</w:t>
      </w:r>
    </w:p>
    <w:p w:rsidR="006E0D5B" w:rsidRPr="0020337A" w:rsidRDefault="00997A65" w:rsidP="00997A65">
      <w:pPr>
        <w:spacing w:before="120" w:after="0"/>
        <w:jc w:val="both"/>
        <w:rPr>
          <w:rFonts w:asciiTheme="minorHAnsi" w:hAnsiTheme="minorHAnsi" w:cstheme="minorHAnsi"/>
          <w:sz w:val="24"/>
          <w:szCs w:val="24"/>
          <w:lang w:val="en-GB"/>
        </w:rPr>
      </w:pPr>
      <w:r w:rsidRPr="0020337A">
        <w:rPr>
          <w:rFonts w:asciiTheme="minorHAnsi" w:hAnsiTheme="minorHAnsi" w:cstheme="minorHAnsi"/>
          <w:b/>
          <w:sz w:val="24"/>
          <w:szCs w:val="24"/>
          <w:lang w:val="en-GB"/>
        </w:rPr>
        <w:sym w:font="Wingdings 2" w:char="F097"/>
      </w:r>
      <w:r w:rsidRPr="0020337A">
        <w:rPr>
          <w:rFonts w:asciiTheme="minorHAnsi" w:hAnsiTheme="minorHAnsi" w:cstheme="minorHAnsi"/>
          <w:b/>
          <w:sz w:val="24"/>
          <w:szCs w:val="24"/>
          <w:lang w:val="en-GB"/>
        </w:rPr>
        <w:t xml:space="preserve"> </w:t>
      </w:r>
      <w:r w:rsidR="006E0D5B" w:rsidRPr="0020337A">
        <w:rPr>
          <w:rFonts w:asciiTheme="minorHAnsi" w:hAnsiTheme="minorHAnsi" w:cstheme="minorHAnsi"/>
          <w:sz w:val="24"/>
          <w:szCs w:val="24"/>
          <w:lang w:val="en-GB"/>
        </w:rPr>
        <w:t xml:space="preserve">The infrastructure component does not meet the Programme definition, as provided by the </w:t>
      </w:r>
      <w:r w:rsidR="006E0D5B" w:rsidRPr="0020337A">
        <w:rPr>
          <w:rFonts w:asciiTheme="minorHAnsi" w:hAnsiTheme="minorHAnsi" w:cstheme="minorHAnsi"/>
          <w:i/>
          <w:sz w:val="24"/>
          <w:szCs w:val="24"/>
          <w:lang w:val="en-GB"/>
        </w:rPr>
        <w:t>Guidelines for grant applicants</w:t>
      </w:r>
      <w:r w:rsidR="006E0D5B" w:rsidRPr="0020337A">
        <w:rPr>
          <w:rFonts w:asciiTheme="minorHAnsi" w:hAnsiTheme="minorHAnsi" w:cstheme="minorHAnsi"/>
          <w:sz w:val="24"/>
          <w:szCs w:val="24"/>
          <w:lang w:val="en-GB"/>
        </w:rPr>
        <w:t xml:space="preserve"> or </w:t>
      </w:r>
      <w:r w:rsidR="00307E84" w:rsidRPr="0020337A">
        <w:rPr>
          <w:rFonts w:asciiTheme="minorHAnsi" w:hAnsiTheme="minorHAnsi" w:cstheme="minorHAnsi"/>
          <w:sz w:val="24"/>
          <w:szCs w:val="24"/>
          <w:lang w:val="en-GB"/>
        </w:rPr>
        <w:t xml:space="preserve">the Corrigendum to the Guidelines. </w:t>
      </w:r>
    </w:p>
    <w:p w:rsidR="00997A65" w:rsidRPr="0020337A" w:rsidRDefault="00997A65" w:rsidP="00997A65">
      <w:pPr>
        <w:spacing w:before="120" w:after="0"/>
        <w:jc w:val="both"/>
        <w:rPr>
          <w:rFonts w:asciiTheme="minorHAnsi" w:hAnsiTheme="minorHAnsi" w:cstheme="minorHAnsi"/>
          <w:sz w:val="24"/>
          <w:szCs w:val="24"/>
          <w:lang w:val="en-GB"/>
        </w:rPr>
      </w:pPr>
      <w:r w:rsidRPr="0020337A">
        <w:rPr>
          <w:rFonts w:asciiTheme="minorHAnsi" w:hAnsiTheme="minorHAnsi" w:cstheme="minorHAnsi"/>
          <w:sz w:val="24"/>
          <w:szCs w:val="24"/>
          <w:lang w:val="en-GB"/>
        </w:rPr>
        <w:sym w:font="Wingdings 2" w:char="F097"/>
      </w:r>
      <w:r w:rsidRPr="0020337A">
        <w:rPr>
          <w:rFonts w:asciiTheme="minorHAnsi" w:hAnsiTheme="minorHAnsi" w:cstheme="minorHAnsi"/>
          <w:sz w:val="24"/>
          <w:szCs w:val="24"/>
          <w:lang w:val="en-GB"/>
        </w:rPr>
        <w:t xml:space="preserve"> </w:t>
      </w:r>
      <w:r w:rsidR="00123F9F" w:rsidRPr="0020337A">
        <w:rPr>
          <w:rFonts w:asciiTheme="minorHAnsi" w:hAnsiTheme="minorHAnsi" w:cstheme="minorHAnsi"/>
          <w:sz w:val="24"/>
          <w:szCs w:val="24"/>
          <w:lang w:val="en-GB"/>
        </w:rPr>
        <w:t>E</w:t>
      </w:r>
      <w:r w:rsidR="006E0D5B" w:rsidRPr="0020337A">
        <w:rPr>
          <w:rFonts w:asciiTheme="minorHAnsi" w:hAnsiTheme="minorHAnsi" w:cstheme="minorHAnsi"/>
          <w:sz w:val="24"/>
          <w:szCs w:val="24"/>
          <w:lang w:val="en-GB"/>
        </w:rPr>
        <w:t>ligible costs have been reduced during evaluation, following the recommendations of the external assessors/PSC at heading</w:t>
      </w:r>
      <w:r w:rsidR="00307E84" w:rsidRPr="0020337A">
        <w:rPr>
          <w:rFonts w:asciiTheme="minorHAnsi" w:hAnsiTheme="minorHAnsi" w:cstheme="minorHAnsi"/>
          <w:sz w:val="24"/>
          <w:szCs w:val="24"/>
          <w:lang w:val="en-GB"/>
        </w:rPr>
        <w:t>s</w:t>
      </w:r>
      <w:r w:rsidR="006E0D5B" w:rsidRPr="0020337A">
        <w:rPr>
          <w:rFonts w:asciiTheme="minorHAnsi" w:hAnsiTheme="minorHAnsi" w:cstheme="minorHAnsi"/>
          <w:sz w:val="24"/>
          <w:szCs w:val="24"/>
          <w:lang w:val="en-GB"/>
        </w:rPr>
        <w:t xml:space="preserve"> 3</w:t>
      </w:r>
      <w:r w:rsidR="00307E84" w:rsidRPr="0020337A">
        <w:rPr>
          <w:rFonts w:asciiTheme="minorHAnsi" w:hAnsiTheme="minorHAnsi" w:cstheme="minorHAnsi"/>
          <w:sz w:val="24"/>
          <w:szCs w:val="24"/>
          <w:lang w:val="en-GB"/>
        </w:rPr>
        <w:t>.</w:t>
      </w:r>
      <w:r w:rsidR="006E0D5B" w:rsidRPr="0020337A">
        <w:rPr>
          <w:rFonts w:asciiTheme="minorHAnsi" w:hAnsiTheme="minorHAnsi" w:cstheme="minorHAnsi"/>
          <w:sz w:val="24"/>
          <w:szCs w:val="24"/>
          <w:lang w:val="en-GB"/>
        </w:rPr>
        <w:t xml:space="preserve"> </w:t>
      </w:r>
      <w:r w:rsidR="006E0D5B" w:rsidRPr="0020337A">
        <w:rPr>
          <w:rFonts w:asciiTheme="minorHAnsi" w:hAnsiTheme="minorHAnsi" w:cstheme="minorHAnsi"/>
          <w:i/>
          <w:sz w:val="24"/>
          <w:szCs w:val="24"/>
          <w:lang w:val="en-GB"/>
        </w:rPr>
        <w:t xml:space="preserve">Infrastructure </w:t>
      </w:r>
      <w:r w:rsidR="00307E84" w:rsidRPr="0020337A">
        <w:rPr>
          <w:rFonts w:asciiTheme="minorHAnsi" w:hAnsiTheme="minorHAnsi" w:cstheme="minorHAnsi"/>
          <w:i/>
          <w:sz w:val="24"/>
          <w:szCs w:val="24"/>
          <w:lang w:val="en-GB"/>
        </w:rPr>
        <w:t xml:space="preserve">+ 10. </w:t>
      </w:r>
      <w:r w:rsidR="00DE7985" w:rsidRPr="0020337A">
        <w:rPr>
          <w:rFonts w:asciiTheme="minorHAnsi" w:hAnsiTheme="minorHAnsi" w:cstheme="minorHAnsi"/>
          <w:i/>
          <w:sz w:val="24"/>
          <w:szCs w:val="24"/>
          <w:lang w:val="en-GB"/>
        </w:rPr>
        <w:t xml:space="preserve">Contingency reserve </w:t>
      </w:r>
      <w:r w:rsidR="006E0D5B" w:rsidRPr="0020337A">
        <w:rPr>
          <w:rFonts w:asciiTheme="minorHAnsi" w:hAnsiTheme="minorHAnsi" w:cstheme="minorHAnsi"/>
          <w:sz w:val="24"/>
          <w:szCs w:val="24"/>
          <w:lang w:val="en-GB"/>
        </w:rPr>
        <w:t>and the remaining amount becomes less than 1 M€;</w:t>
      </w:r>
    </w:p>
    <w:p w:rsidR="00997A65" w:rsidRPr="0020337A" w:rsidRDefault="00997A65" w:rsidP="00997A65">
      <w:pPr>
        <w:numPr>
          <w:ilvl w:val="0"/>
          <w:numId w:val="25"/>
        </w:numPr>
        <w:spacing w:before="120" w:after="0"/>
        <w:jc w:val="both"/>
        <w:rPr>
          <w:rFonts w:asciiTheme="minorHAnsi" w:hAnsiTheme="minorHAnsi" w:cstheme="minorHAnsi"/>
          <w:sz w:val="24"/>
          <w:szCs w:val="24"/>
          <w:lang w:val="en-GB"/>
        </w:rPr>
      </w:pPr>
      <w:r w:rsidRPr="0020337A">
        <w:rPr>
          <w:rFonts w:asciiTheme="minorHAnsi" w:hAnsiTheme="minorHAnsi" w:cstheme="minorHAnsi"/>
          <w:sz w:val="24"/>
          <w:szCs w:val="24"/>
          <w:lang w:val="en-GB"/>
        </w:rPr>
        <w:t xml:space="preserve">Ineligible, unnecessary or unjustified costs </w:t>
      </w:r>
      <w:r w:rsidR="00FE37AA" w:rsidRPr="0020337A">
        <w:rPr>
          <w:rFonts w:asciiTheme="minorHAnsi" w:hAnsiTheme="minorHAnsi" w:cstheme="minorHAnsi"/>
          <w:sz w:val="24"/>
          <w:szCs w:val="24"/>
          <w:lang w:val="en-GB"/>
        </w:rPr>
        <w:t>were proposed to be</w:t>
      </w:r>
      <w:r w:rsidRPr="0020337A">
        <w:rPr>
          <w:rFonts w:asciiTheme="minorHAnsi" w:hAnsiTheme="minorHAnsi" w:cstheme="minorHAnsi"/>
          <w:sz w:val="24"/>
          <w:szCs w:val="24"/>
          <w:lang w:val="en-GB"/>
        </w:rPr>
        <w:t xml:space="preserve"> cut and consequently, the requested grant is smaller than the minimum grant set per priority for the respective call.</w:t>
      </w:r>
    </w:p>
    <w:p w:rsidR="00997A65" w:rsidRPr="0020337A" w:rsidRDefault="00071975" w:rsidP="00997A65">
      <w:pPr>
        <w:spacing w:before="120" w:after="0"/>
        <w:jc w:val="both"/>
        <w:rPr>
          <w:rFonts w:asciiTheme="minorHAnsi" w:hAnsiTheme="minorHAnsi" w:cstheme="minorHAnsi"/>
          <w:b/>
          <w:sz w:val="24"/>
          <w:szCs w:val="24"/>
          <w:lang w:val="en-GB"/>
        </w:rPr>
      </w:pPr>
      <w:r w:rsidRPr="0020337A">
        <w:rPr>
          <w:rFonts w:asciiTheme="minorHAnsi" w:hAnsiTheme="minorHAnsi" w:cstheme="minorHAnsi"/>
          <w:b/>
          <w:sz w:val="24"/>
          <w:szCs w:val="24"/>
          <w:lang w:val="en-GB"/>
        </w:rPr>
        <w:t>Reasons substantiating the project rejection must be explained in the Evaluation Report. They are also to be indicated in the notifications sent to the projects rejected at the end of this step</w:t>
      </w:r>
    </w:p>
    <w:p w:rsidR="00997A65" w:rsidRPr="0020337A" w:rsidRDefault="00997A65" w:rsidP="00997A65">
      <w:pPr>
        <w:spacing w:before="120" w:after="0"/>
        <w:jc w:val="both"/>
        <w:rPr>
          <w:rFonts w:asciiTheme="minorHAnsi" w:hAnsiTheme="minorHAnsi" w:cstheme="minorHAnsi"/>
          <w:b/>
          <w:sz w:val="28"/>
          <w:szCs w:val="28"/>
          <w:lang w:val="en-GB"/>
        </w:rPr>
      </w:pPr>
      <w:r w:rsidRPr="0020337A">
        <w:rPr>
          <w:rFonts w:asciiTheme="minorHAnsi" w:hAnsiTheme="minorHAnsi" w:cstheme="minorHAnsi"/>
          <w:b/>
          <w:sz w:val="28"/>
          <w:szCs w:val="28"/>
          <w:lang w:val="en-GB"/>
        </w:rPr>
        <w:t>Guidance to the Project Selection Committee</w:t>
      </w:r>
    </w:p>
    <w:p w:rsidR="00997A65" w:rsidRPr="0020337A" w:rsidRDefault="00997A65" w:rsidP="005108F1">
      <w:pPr>
        <w:numPr>
          <w:ilvl w:val="0"/>
          <w:numId w:val="27"/>
        </w:numPr>
        <w:spacing w:before="120" w:after="0"/>
        <w:jc w:val="both"/>
        <w:rPr>
          <w:rFonts w:asciiTheme="minorHAnsi" w:hAnsiTheme="minorHAnsi" w:cstheme="minorHAnsi"/>
          <w:sz w:val="24"/>
          <w:szCs w:val="24"/>
          <w:lang w:val="en-GB"/>
        </w:rPr>
      </w:pPr>
      <w:r w:rsidRPr="0020337A">
        <w:rPr>
          <w:rFonts w:asciiTheme="minorHAnsi" w:hAnsiTheme="minorHAnsi" w:cstheme="minorHAnsi"/>
          <w:sz w:val="24"/>
          <w:szCs w:val="24"/>
          <w:lang w:val="en-GB"/>
        </w:rPr>
        <w:t xml:space="preserve">In case of discrepancies between the Manual and the </w:t>
      </w:r>
      <w:r w:rsidRPr="0020337A">
        <w:rPr>
          <w:rFonts w:asciiTheme="minorHAnsi" w:hAnsiTheme="minorHAnsi" w:cstheme="minorHAnsi"/>
          <w:i/>
          <w:sz w:val="24"/>
          <w:szCs w:val="24"/>
          <w:lang w:val="en-GB"/>
        </w:rPr>
        <w:t>Guidelines for grant applicants</w:t>
      </w:r>
      <w:r w:rsidRPr="0020337A">
        <w:rPr>
          <w:rFonts w:asciiTheme="minorHAnsi" w:hAnsiTheme="minorHAnsi" w:cstheme="minorHAnsi"/>
          <w:sz w:val="24"/>
          <w:szCs w:val="24"/>
          <w:lang w:val="en-GB"/>
        </w:rPr>
        <w:t xml:space="preserve">, provisions of the </w:t>
      </w:r>
      <w:r w:rsidRPr="0020337A">
        <w:rPr>
          <w:rFonts w:asciiTheme="minorHAnsi" w:hAnsiTheme="minorHAnsi" w:cstheme="minorHAnsi"/>
          <w:i/>
          <w:sz w:val="24"/>
          <w:szCs w:val="24"/>
          <w:lang w:val="en-GB"/>
        </w:rPr>
        <w:t>Guidelines for grant applicants</w:t>
      </w:r>
      <w:r w:rsidRPr="0020337A">
        <w:rPr>
          <w:rFonts w:asciiTheme="minorHAnsi" w:hAnsiTheme="minorHAnsi" w:cstheme="minorHAnsi"/>
          <w:sz w:val="24"/>
          <w:szCs w:val="24"/>
          <w:lang w:val="en-GB"/>
        </w:rPr>
        <w:t xml:space="preserve"> shall apply. If the Guidelines or the Manual have no provisions for</w:t>
      </w:r>
      <w:r w:rsidR="00FE37AA" w:rsidRPr="0020337A">
        <w:rPr>
          <w:rFonts w:asciiTheme="minorHAnsi" w:hAnsiTheme="minorHAnsi" w:cstheme="minorHAnsi"/>
          <w:sz w:val="24"/>
          <w:szCs w:val="24"/>
          <w:lang w:val="en-GB"/>
        </w:rPr>
        <w:t xml:space="preserve"> how to address</w:t>
      </w:r>
      <w:r w:rsidRPr="0020337A">
        <w:rPr>
          <w:rFonts w:asciiTheme="minorHAnsi" w:hAnsiTheme="minorHAnsi" w:cstheme="minorHAnsi"/>
          <w:sz w:val="24"/>
          <w:szCs w:val="24"/>
          <w:lang w:val="en-GB"/>
        </w:rPr>
        <w:t xml:space="preserve"> </w:t>
      </w:r>
      <w:r w:rsidR="00FE37AA" w:rsidRPr="0020337A">
        <w:rPr>
          <w:rFonts w:asciiTheme="minorHAnsi" w:hAnsiTheme="minorHAnsi" w:cstheme="minorHAnsi"/>
          <w:sz w:val="24"/>
          <w:szCs w:val="24"/>
          <w:lang w:val="en-GB"/>
        </w:rPr>
        <w:t>a particular</w:t>
      </w:r>
      <w:r w:rsidRPr="0020337A">
        <w:rPr>
          <w:rFonts w:asciiTheme="minorHAnsi" w:hAnsiTheme="minorHAnsi" w:cstheme="minorHAnsi"/>
          <w:sz w:val="24"/>
          <w:szCs w:val="24"/>
          <w:lang w:val="en-GB"/>
        </w:rPr>
        <w:t xml:space="preserve"> situation, PSC shall decide on a case by case basis, </w:t>
      </w:r>
      <w:r w:rsidR="000714C8" w:rsidRPr="0020337A">
        <w:rPr>
          <w:rFonts w:asciiTheme="minorHAnsi" w:hAnsiTheme="minorHAnsi" w:cstheme="minorHAnsi"/>
          <w:sz w:val="24"/>
          <w:szCs w:val="24"/>
          <w:lang w:val="en-GB"/>
        </w:rPr>
        <w:t xml:space="preserve">by observing the working principles foreseen by the Manual and </w:t>
      </w:r>
      <w:r w:rsidR="005108F1" w:rsidRPr="0020337A">
        <w:rPr>
          <w:rFonts w:asciiTheme="minorHAnsi" w:hAnsiTheme="minorHAnsi" w:cstheme="minorHAnsi"/>
          <w:sz w:val="24"/>
          <w:szCs w:val="24"/>
          <w:lang w:val="en-GB"/>
        </w:rPr>
        <w:t>based on the Programme documents – Programme, Guidelines.</w:t>
      </w:r>
      <w:r w:rsidRPr="0020337A">
        <w:rPr>
          <w:rFonts w:asciiTheme="minorHAnsi" w:hAnsiTheme="minorHAnsi" w:cstheme="minorHAnsi"/>
          <w:sz w:val="24"/>
          <w:szCs w:val="24"/>
          <w:lang w:val="en-GB"/>
        </w:rPr>
        <w:t xml:space="preserve"> </w:t>
      </w:r>
    </w:p>
    <w:p w:rsidR="003765FC" w:rsidRPr="0020337A" w:rsidRDefault="00997A65" w:rsidP="00997A65">
      <w:pPr>
        <w:numPr>
          <w:ilvl w:val="0"/>
          <w:numId w:val="27"/>
        </w:numPr>
        <w:spacing w:before="120" w:after="0"/>
        <w:jc w:val="both"/>
        <w:rPr>
          <w:rFonts w:asciiTheme="minorHAnsi" w:hAnsiTheme="minorHAnsi" w:cstheme="minorHAnsi"/>
          <w:sz w:val="24"/>
          <w:szCs w:val="24"/>
          <w:lang w:val="en-GB"/>
        </w:rPr>
      </w:pPr>
      <w:r w:rsidRPr="0020337A">
        <w:rPr>
          <w:rFonts w:asciiTheme="minorHAnsi" w:hAnsiTheme="minorHAnsi" w:cstheme="minorHAnsi"/>
          <w:sz w:val="24"/>
          <w:szCs w:val="24"/>
          <w:lang w:val="en-GB"/>
        </w:rPr>
        <w:t>At any point during evaluation, PSC, NA or MA may be consulted through written procedure on specific situations which may arise in the process. In order to keep the p</w:t>
      </w:r>
      <w:r w:rsidR="007C4A8D" w:rsidRPr="0020337A">
        <w:rPr>
          <w:rFonts w:asciiTheme="minorHAnsi" w:hAnsiTheme="minorHAnsi" w:cstheme="minorHAnsi"/>
          <w:sz w:val="24"/>
          <w:szCs w:val="24"/>
          <w:lang w:val="en-GB"/>
        </w:rPr>
        <w:t>ace of evaluation, adequate pri</w:t>
      </w:r>
      <w:r w:rsidRPr="0020337A">
        <w:rPr>
          <w:rFonts w:asciiTheme="minorHAnsi" w:hAnsiTheme="minorHAnsi" w:cstheme="minorHAnsi"/>
          <w:sz w:val="24"/>
          <w:szCs w:val="24"/>
          <w:lang w:val="en-GB"/>
        </w:rPr>
        <w:t>o</w:t>
      </w:r>
      <w:r w:rsidR="007C4A8D" w:rsidRPr="0020337A">
        <w:rPr>
          <w:rFonts w:asciiTheme="minorHAnsi" w:hAnsiTheme="minorHAnsi" w:cstheme="minorHAnsi"/>
          <w:sz w:val="24"/>
          <w:szCs w:val="24"/>
          <w:lang w:val="en-GB"/>
        </w:rPr>
        <w:t>r</w:t>
      </w:r>
      <w:r w:rsidRPr="0020337A">
        <w:rPr>
          <w:rFonts w:asciiTheme="minorHAnsi" w:hAnsiTheme="minorHAnsi" w:cstheme="minorHAnsi"/>
          <w:sz w:val="24"/>
          <w:szCs w:val="24"/>
          <w:lang w:val="en-GB"/>
        </w:rPr>
        <w:t>ity should be given to such requests</w:t>
      </w:r>
    </w:p>
    <w:p w:rsidR="00997A65" w:rsidRPr="0020337A" w:rsidRDefault="00997A65" w:rsidP="00997A65">
      <w:pPr>
        <w:numPr>
          <w:ilvl w:val="0"/>
          <w:numId w:val="27"/>
        </w:numPr>
        <w:spacing w:before="120" w:after="0"/>
        <w:jc w:val="both"/>
        <w:rPr>
          <w:rFonts w:asciiTheme="minorHAnsi" w:hAnsiTheme="minorHAnsi" w:cstheme="minorHAnsi"/>
          <w:sz w:val="24"/>
          <w:szCs w:val="24"/>
          <w:lang w:val="en-GB"/>
        </w:rPr>
      </w:pPr>
      <w:r w:rsidRPr="0020337A">
        <w:rPr>
          <w:rFonts w:asciiTheme="minorHAnsi" w:hAnsiTheme="minorHAnsi" w:cstheme="minorHAnsi"/>
          <w:sz w:val="24"/>
          <w:szCs w:val="24"/>
          <w:lang w:val="en-GB"/>
        </w:rPr>
        <w:t>Projects are distributed weekly, as sets, to external assessors by PSC secretary</w:t>
      </w:r>
      <w:r w:rsidR="005108F1" w:rsidRPr="0020337A">
        <w:rPr>
          <w:rFonts w:asciiTheme="minorHAnsi" w:hAnsiTheme="minorHAnsi" w:cstheme="minorHAnsi"/>
          <w:sz w:val="24"/>
          <w:szCs w:val="24"/>
          <w:lang w:val="en-GB"/>
        </w:rPr>
        <w:t>;</w:t>
      </w:r>
      <w:r w:rsidRPr="0020337A">
        <w:rPr>
          <w:rFonts w:asciiTheme="minorHAnsi" w:hAnsiTheme="minorHAnsi" w:cstheme="minorHAnsi"/>
          <w:sz w:val="24"/>
          <w:szCs w:val="24"/>
          <w:lang w:val="en-GB"/>
        </w:rPr>
        <w:t xml:space="preserve"> each set comprises at least </w:t>
      </w:r>
      <w:r w:rsidR="000714C8" w:rsidRPr="0020337A">
        <w:rPr>
          <w:rFonts w:asciiTheme="minorHAnsi" w:hAnsiTheme="minorHAnsi" w:cstheme="minorHAnsi"/>
          <w:sz w:val="24"/>
          <w:szCs w:val="24"/>
          <w:lang w:val="en-GB"/>
        </w:rPr>
        <w:t>2</w:t>
      </w:r>
      <w:r w:rsidRPr="0020337A">
        <w:rPr>
          <w:rFonts w:asciiTheme="minorHAnsi" w:hAnsiTheme="minorHAnsi" w:cstheme="minorHAnsi"/>
          <w:sz w:val="24"/>
          <w:szCs w:val="24"/>
          <w:lang w:val="en-GB"/>
        </w:rPr>
        <w:t xml:space="preserve"> projects. Each assessor shall manage his/her own working effort so that, at the end of each week, the set of the projects attributed is fully assessed, meets the quality requirements, and </w:t>
      </w:r>
      <w:r w:rsidR="00123F9F" w:rsidRPr="0020337A">
        <w:rPr>
          <w:rFonts w:asciiTheme="minorHAnsi" w:hAnsiTheme="minorHAnsi" w:cstheme="minorHAnsi"/>
          <w:sz w:val="24"/>
          <w:szCs w:val="24"/>
          <w:lang w:val="en-GB"/>
        </w:rPr>
        <w:t xml:space="preserve">the evaluation grids </w:t>
      </w:r>
      <w:r w:rsidRPr="0020337A">
        <w:rPr>
          <w:rFonts w:asciiTheme="minorHAnsi" w:hAnsiTheme="minorHAnsi" w:cstheme="minorHAnsi"/>
          <w:sz w:val="24"/>
          <w:szCs w:val="24"/>
          <w:lang w:val="en-GB"/>
        </w:rPr>
        <w:t>are uploaded into EMS-ENI system. Exception is to be made only in case that the assessor proposes PSC to request for clarifications. The respective project must not fall under the situations listed above</w:t>
      </w:r>
      <w:r w:rsidR="00FE37AA" w:rsidRPr="0020337A">
        <w:rPr>
          <w:rFonts w:asciiTheme="minorHAnsi" w:hAnsiTheme="minorHAnsi" w:cstheme="minorHAnsi"/>
          <w:sz w:val="24"/>
          <w:szCs w:val="24"/>
          <w:lang w:val="en-GB"/>
        </w:rPr>
        <w:t xml:space="preserve"> (in point e)</w:t>
      </w:r>
      <w:r w:rsidRPr="0020337A">
        <w:rPr>
          <w:rFonts w:asciiTheme="minorHAnsi" w:hAnsiTheme="minorHAnsi" w:cstheme="minorHAnsi"/>
          <w:sz w:val="24"/>
          <w:szCs w:val="24"/>
          <w:lang w:val="en-GB"/>
        </w:rPr>
        <w:t xml:space="preserve">. </w:t>
      </w:r>
    </w:p>
    <w:p w:rsidR="00997A65" w:rsidRPr="0020337A" w:rsidRDefault="00997A65" w:rsidP="00997A65">
      <w:pPr>
        <w:numPr>
          <w:ilvl w:val="0"/>
          <w:numId w:val="27"/>
        </w:numPr>
        <w:spacing w:before="120" w:after="0"/>
        <w:jc w:val="both"/>
        <w:rPr>
          <w:rFonts w:asciiTheme="minorHAnsi" w:hAnsiTheme="minorHAnsi" w:cstheme="minorHAnsi"/>
          <w:sz w:val="24"/>
          <w:szCs w:val="24"/>
          <w:lang w:val="en-GB"/>
        </w:rPr>
      </w:pPr>
      <w:r w:rsidRPr="0020337A">
        <w:rPr>
          <w:rFonts w:asciiTheme="minorHAnsi" w:hAnsiTheme="minorHAnsi" w:cstheme="minorHAnsi"/>
          <w:sz w:val="24"/>
          <w:szCs w:val="24"/>
          <w:lang w:val="en-GB"/>
        </w:rPr>
        <w:t xml:space="preserve">Based on the application packages uploaded into EMS-ENI system, each project is assessed by 2 external assessors and, as result, two Evaluation Grids are compiled. Each evaluation grid uploaded into EMS-ENI system must be fully filled in, and all the criteria from the grid must be scored. Scores given per criterion will be accompanied by comments and references to the project content. Final conclusions and recommendations must be clear and project-specific. </w:t>
      </w:r>
    </w:p>
    <w:p w:rsidR="00997A65" w:rsidRPr="0020337A" w:rsidRDefault="00997A65" w:rsidP="00997A65">
      <w:pPr>
        <w:numPr>
          <w:ilvl w:val="0"/>
          <w:numId w:val="27"/>
        </w:numPr>
        <w:spacing w:before="120" w:after="0"/>
        <w:jc w:val="both"/>
        <w:rPr>
          <w:rFonts w:asciiTheme="minorHAnsi" w:hAnsiTheme="minorHAnsi" w:cstheme="minorHAnsi"/>
          <w:sz w:val="24"/>
          <w:szCs w:val="24"/>
          <w:lang w:val="en-GB"/>
        </w:rPr>
      </w:pPr>
      <w:r w:rsidRPr="0020337A">
        <w:rPr>
          <w:rFonts w:asciiTheme="minorHAnsi" w:hAnsiTheme="minorHAnsi" w:cstheme="minorHAnsi"/>
          <w:sz w:val="24"/>
          <w:szCs w:val="24"/>
          <w:lang w:val="en-GB"/>
        </w:rPr>
        <w:t>In order to be accepted by PSC/JMC and not be subject for revision, any evaluation grid must satisfy the quality requirements:</w:t>
      </w:r>
    </w:p>
    <w:p w:rsidR="007C4A8D" w:rsidRPr="0020337A" w:rsidRDefault="00997A65" w:rsidP="00D43B0A">
      <w:pPr>
        <w:spacing w:before="120" w:after="0"/>
        <w:ind w:left="1440"/>
        <w:jc w:val="both"/>
        <w:rPr>
          <w:rFonts w:asciiTheme="minorHAnsi" w:hAnsiTheme="minorHAnsi" w:cstheme="minorHAnsi"/>
          <w:sz w:val="24"/>
          <w:szCs w:val="24"/>
          <w:lang w:val="en-GB"/>
        </w:rPr>
      </w:pPr>
      <w:r w:rsidRPr="0020337A">
        <w:rPr>
          <w:rFonts w:asciiTheme="minorHAnsi" w:hAnsiTheme="minorHAnsi" w:cstheme="minorHAnsi"/>
          <w:sz w:val="24"/>
          <w:szCs w:val="24"/>
          <w:lang w:val="en-GB"/>
        </w:rPr>
        <w:sym w:font="Wingdings 2" w:char="F097"/>
      </w:r>
      <w:r w:rsidRPr="0020337A">
        <w:rPr>
          <w:rFonts w:asciiTheme="minorHAnsi" w:hAnsiTheme="minorHAnsi" w:cstheme="minorHAnsi"/>
          <w:sz w:val="24"/>
          <w:szCs w:val="24"/>
          <w:lang w:val="en-GB"/>
        </w:rPr>
        <w:t xml:space="preserve"> Scores are awarded and comments are given for each evaluation criterion </w:t>
      </w:r>
    </w:p>
    <w:p w:rsidR="00997A65" w:rsidRPr="0020337A" w:rsidRDefault="00997A65" w:rsidP="00D43B0A">
      <w:pPr>
        <w:spacing w:before="120" w:after="0"/>
        <w:ind w:left="1440"/>
        <w:jc w:val="both"/>
        <w:rPr>
          <w:rFonts w:asciiTheme="minorHAnsi" w:hAnsiTheme="minorHAnsi" w:cstheme="minorHAnsi"/>
          <w:sz w:val="24"/>
          <w:szCs w:val="24"/>
          <w:lang w:val="en-GB"/>
        </w:rPr>
      </w:pPr>
      <w:r w:rsidRPr="0020337A">
        <w:rPr>
          <w:rFonts w:asciiTheme="minorHAnsi" w:hAnsiTheme="minorHAnsi" w:cstheme="minorHAnsi"/>
          <w:sz w:val="24"/>
          <w:szCs w:val="24"/>
          <w:lang w:val="en-GB"/>
        </w:rPr>
        <w:t xml:space="preserve">and, </w:t>
      </w:r>
    </w:p>
    <w:p w:rsidR="007C4A8D" w:rsidRPr="0020337A" w:rsidRDefault="00997A65" w:rsidP="00D43B0A">
      <w:pPr>
        <w:spacing w:before="120" w:after="0"/>
        <w:ind w:left="1440"/>
        <w:jc w:val="both"/>
        <w:rPr>
          <w:rFonts w:asciiTheme="minorHAnsi" w:hAnsiTheme="minorHAnsi" w:cstheme="minorHAnsi"/>
          <w:sz w:val="24"/>
          <w:szCs w:val="24"/>
          <w:lang w:val="en-GB"/>
        </w:rPr>
      </w:pPr>
      <w:r w:rsidRPr="0020337A">
        <w:rPr>
          <w:rFonts w:asciiTheme="minorHAnsi" w:hAnsiTheme="minorHAnsi" w:cstheme="minorHAnsi"/>
          <w:sz w:val="24"/>
          <w:szCs w:val="24"/>
          <w:lang w:val="en-GB"/>
        </w:rPr>
        <w:sym w:font="Wingdings 2" w:char="F097"/>
      </w:r>
      <w:r w:rsidRPr="0020337A">
        <w:rPr>
          <w:rFonts w:asciiTheme="minorHAnsi" w:hAnsiTheme="minorHAnsi" w:cstheme="minorHAnsi"/>
          <w:sz w:val="24"/>
          <w:szCs w:val="24"/>
          <w:lang w:val="en-GB"/>
        </w:rPr>
        <w:t xml:space="preserve"> Comments are consistent, project-specific and coherent with the score awarded, references to the project are given. Comments synthesize the professional judgement made by the assessor </w:t>
      </w:r>
    </w:p>
    <w:p w:rsidR="00997A65" w:rsidRPr="0020337A" w:rsidRDefault="00997A65" w:rsidP="00D43B0A">
      <w:pPr>
        <w:spacing w:before="120" w:after="0"/>
        <w:ind w:left="1440"/>
        <w:jc w:val="both"/>
        <w:rPr>
          <w:rFonts w:asciiTheme="minorHAnsi" w:hAnsiTheme="minorHAnsi" w:cstheme="minorHAnsi"/>
          <w:sz w:val="24"/>
          <w:szCs w:val="24"/>
          <w:lang w:val="en-GB"/>
        </w:rPr>
      </w:pPr>
      <w:r w:rsidRPr="0020337A">
        <w:rPr>
          <w:rFonts w:asciiTheme="minorHAnsi" w:hAnsiTheme="minorHAnsi" w:cstheme="minorHAnsi"/>
          <w:sz w:val="24"/>
          <w:szCs w:val="24"/>
          <w:lang w:val="en-GB"/>
        </w:rPr>
        <w:t xml:space="preserve">and, </w:t>
      </w:r>
    </w:p>
    <w:p w:rsidR="007C4A8D" w:rsidRPr="0020337A" w:rsidRDefault="00997A65" w:rsidP="00D43B0A">
      <w:pPr>
        <w:spacing w:before="120" w:after="0"/>
        <w:ind w:left="1440"/>
        <w:jc w:val="both"/>
        <w:rPr>
          <w:rFonts w:asciiTheme="minorHAnsi" w:hAnsiTheme="minorHAnsi" w:cstheme="minorHAnsi"/>
          <w:sz w:val="24"/>
          <w:szCs w:val="24"/>
          <w:lang w:val="en-GB"/>
        </w:rPr>
      </w:pPr>
      <w:r w:rsidRPr="0020337A">
        <w:rPr>
          <w:rFonts w:asciiTheme="minorHAnsi" w:hAnsiTheme="minorHAnsi" w:cstheme="minorHAnsi"/>
          <w:sz w:val="24"/>
          <w:szCs w:val="24"/>
          <w:lang w:val="en-GB"/>
        </w:rPr>
        <w:sym w:font="Wingdings 2" w:char="F097"/>
      </w:r>
      <w:r w:rsidRPr="0020337A">
        <w:rPr>
          <w:rFonts w:asciiTheme="minorHAnsi" w:hAnsiTheme="minorHAnsi" w:cstheme="minorHAnsi"/>
          <w:sz w:val="24"/>
          <w:szCs w:val="24"/>
          <w:lang w:val="en-GB"/>
        </w:rPr>
        <w:t xml:space="preserve"> The Programme and the Call requirements are met </w:t>
      </w:r>
    </w:p>
    <w:p w:rsidR="003765FC" w:rsidRPr="0020337A" w:rsidRDefault="00997A65" w:rsidP="008A46E3">
      <w:pPr>
        <w:spacing w:before="120" w:after="0"/>
        <w:ind w:left="1440"/>
        <w:jc w:val="both"/>
        <w:rPr>
          <w:rFonts w:asciiTheme="minorHAnsi" w:hAnsiTheme="minorHAnsi" w:cstheme="minorHAnsi"/>
          <w:sz w:val="24"/>
          <w:szCs w:val="24"/>
          <w:lang w:val="en-GB"/>
        </w:rPr>
      </w:pPr>
      <w:r w:rsidRPr="0020337A">
        <w:rPr>
          <w:rFonts w:asciiTheme="minorHAnsi" w:hAnsiTheme="minorHAnsi" w:cstheme="minorHAnsi"/>
          <w:sz w:val="24"/>
          <w:szCs w:val="24"/>
          <w:lang w:val="en-GB"/>
        </w:rPr>
        <w:t>and,</w:t>
      </w:r>
    </w:p>
    <w:p w:rsidR="008A46E3" w:rsidRPr="0020337A" w:rsidRDefault="00997A65" w:rsidP="008A46E3">
      <w:pPr>
        <w:pStyle w:val="ListParagraph"/>
        <w:numPr>
          <w:ilvl w:val="0"/>
          <w:numId w:val="31"/>
        </w:numPr>
        <w:spacing w:before="120"/>
        <w:ind w:left="1418" w:firstLine="0"/>
        <w:jc w:val="both"/>
        <w:rPr>
          <w:rFonts w:asciiTheme="minorHAnsi" w:hAnsiTheme="minorHAnsi" w:cstheme="minorHAnsi"/>
          <w:szCs w:val="24"/>
        </w:rPr>
      </w:pPr>
      <w:r w:rsidRPr="0020337A">
        <w:rPr>
          <w:rFonts w:asciiTheme="minorHAnsi" w:hAnsiTheme="minorHAnsi" w:cstheme="minorHAnsi"/>
          <w:szCs w:val="24"/>
        </w:rPr>
        <w:t>Final conclusions and recommendations are project-specific, summarize the main strengths and weaknesses of the project, especially those related to project contribution to Programme indicators, or further actions to be taken by the Programme in case the project is to be contracted</w:t>
      </w:r>
      <w:r w:rsidR="00167D64" w:rsidRPr="0020337A">
        <w:rPr>
          <w:rFonts w:asciiTheme="minorHAnsi" w:hAnsiTheme="minorHAnsi" w:cstheme="minorHAnsi"/>
          <w:szCs w:val="24"/>
        </w:rPr>
        <w:t xml:space="preserve"> </w:t>
      </w:r>
    </w:p>
    <w:p w:rsidR="00997A65" w:rsidRPr="0020337A" w:rsidRDefault="00997A65" w:rsidP="008A46E3">
      <w:pPr>
        <w:pStyle w:val="ListParagraph"/>
        <w:numPr>
          <w:ilvl w:val="0"/>
          <w:numId w:val="31"/>
        </w:numPr>
        <w:spacing w:before="120"/>
        <w:ind w:left="1418" w:firstLine="0"/>
        <w:jc w:val="both"/>
        <w:rPr>
          <w:rFonts w:asciiTheme="minorHAnsi" w:hAnsiTheme="minorHAnsi" w:cstheme="minorHAnsi"/>
          <w:szCs w:val="24"/>
        </w:rPr>
      </w:pPr>
      <w:r w:rsidRPr="0020337A">
        <w:rPr>
          <w:rFonts w:asciiTheme="minorHAnsi" w:hAnsiTheme="minorHAnsi" w:cstheme="minorHAnsi"/>
          <w:szCs w:val="24"/>
        </w:rPr>
        <w:t xml:space="preserve">PSC </w:t>
      </w:r>
      <w:r w:rsidR="00336A1F" w:rsidRPr="0020337A">
        <w:rPr>
          <w:rFonts w:asciiTheme="minorHAnsi" w:hAnsiTheme="minorHAnsi" w:cstheme="minorHAnsi"/>
          <w:szCs w:val="24"/>
        </w:rPr>
        <w:t xml:space="preserve">Coordinator and / or </w:t>
      </w:r>
      <w:r w:rsidRPr="0020337A">
        <w:rPr>
          <w:rFonts w:asciiTheme="minorHAnsi" w:hAnsiTheme="minorHAnsi" w:cstheme="minorHAnsi"/>
          <w:szCs w:val="24"/>
        </w:rPr>
        <w:t>Secretary performs a preliminary verification of the evaluation grid</w:t>
      </w:r>
      <w:r w:rsidR="00F10D3F" w:rsidRPr="0020337A">
        <w:rPr>
          <w:rFonts w:asciiTheme="minorHAnsi" w:hAnsiTheme="minorHAnsi" w:cstheme="minorHAnsi"/>
          <w:szCs w:val="24"/>
        </w:rPr>
        <w:t xml:space="preserve"> (prior to the PSC meeting)</w:t>
      </w:r>
      <w:r w:rsidRPr="0020337A">
        <w:rPr>
          <w:rFonts w:asciiTheme="minorHAnsi" w:hAnsiTheme="minorHAnsi" w:cstheme="minorHAnsi"/>
          <w:szCs w:val="24"/>
        </w:rPr>
        <w:t>, ensures that the</w:t>
      </w:r>
      <w:r w:rsidR="000714C8" w:rsidRPr="0020337A">
        <w:rPr>
          <w:rFonts w:asciiTheme="minorHAnsi" w:hAnsiTheme="minorHAnsi" w:cstheme="minorHAnsi"/>
          <w:szCs w:val="24"/>
        </w:rPr>
        <w:t>se</w:t>
      </w:r>
      <w:r w:rsidRPr="0020337A">
        <w:rPr>
          <w:rFonts w:asciiTheme="minorHAnsi" w:hAnsiTheme="minorHAnsi" w:cstheme="minorHAnsi"/>
          <w:szCs w:val="24"/>
        </w:rPr>
        <w:t xml:space="preserve"> are fully filled in, all the criteria are scored, comments are</w:t>
      </w:r>
      <w:r w:rsidR="007C4A8D" w:rsidRPr="0020337A">
        <w:rPr>
          <w:rFonts w:asciiTheme="minorHAnsi" w:hAnsiTheme="minorHAnsi" w:cstheme="minorHAnsi"/>
          <w:szCs w:val="24"/>
        </w:rPr>
        <w:t xml:space="preserve"> provided in relation to scores </w:t>
      </w:r>
      <w:r w:rsidRPr="0020337A">
        <w:rPr>
          <w:rFonts w:asciiTheme="minorHAnsi" w:hAnsiTheme="minorHAnsi" w:cstheme="minorHAnsi"/>
          <w:szCs w:val="24"/>
        </w:rPr>
        <w:t>awarded, references to the project are given and final conclusi</w:t>
      </w:r>
      <w:r w:rsidR="00C25E62" w:rsidRPr="0020337A">
        <w:rPr>
          <w:rFonts w:asciiTheme="minorHAnsi" w:hAnsiTheme="minorHAnsi" w:cstheme="minorHAnsi"/>
          <w:szCs w:val="24"/>
        </w:rPr>
        <w:t>ons/recommendations are made. If</w:t>
      </w:r>
      <w:r w:rsidRPr="0020337A">
        <w:rPr>
          <w:rFonts w:asciiTheme="minorHAnsi" w:hAnsiTheme="minorHAnsi" w:cstheme="minorHAnsi"/>
          <w:szCs w:val="24"/>
        </w:rPr>
        <w:t xml:space="preserve"> </w:t>
      </w:r>
      <w:r w:rsidR="00C25E62" w:rsidRPr="0020337A">
        <w:rPr>
          <w:rFonts w:asciiTheme="minorHAnsi" w:hAnsiTheme="minorHAnsi" w:cstheme="minorHAnsi"/>
          <w:szCs w:val="24"/>
        </w:rPr>
        <w:t>such</w:t>
      </w:r>
      <w:r w:rsidRPr="0020337A">
        <w:rPr>
          <w:rFonts w:asciiTheme="minorHAnsi" w:hAnsiTheme="minorHAnsi" w:cstheme="minorHAnsi"/>
          <w:szCs w:val="24"/>
        </w:rPr>
        <w:t xml:space="preserve"> deficiencies</w:t>
      </w:r>
      <w:r w:rsidR="00C25E62" w:rsidRPr="0020337A">
        <w:rPr>
          <w:rFonts w:asciiTheme="minorHAnsi" w:hAnsiTheme="minorHAnsi" w:cstheme="minorHAnsi"/>
          <w:szCs w:val="24"/>
        </w:rPr>
        <w:t xml:space="preserve"> are found, PSC </w:t>
      </w:r>
      <w:r w:rsidR="00336A1F" w:rsidRPr="0020337A">
        <w:rPr>
          <w:rFonts w:asciiTheme="minorHAnsi" w:hAnsiTheme="minorHAnsi" w:cstheme="minorHAnsi"/>
          <w:szCs w:val="24"/>
        </w:rPr>
        <w:t xml:space="preserve">Coordinator and / or </w:t>
      </w:r>
      <w:r w:rsidR="00C25E62" w:rsidRPr="0020337A">
        <w:rPr>
          <w:rFonts w:asciiTheme="minorHAnsi" w:hAnsiTheme="minorHAnsi" w:cstheme="minorHAnsi"/>
          <w:szCs w:val="24"/>
        </w:rPr>
        <w:t>S</w:t>
      </w:r>
      <w:r w:rsidRPr="0020337A">
        <w:rPr>
          <w:rFonts w:asciiTheme="minorHAnsi" w:hAnsiTheme="minorHAnsi" w:cstheme="minorHAnsi"/>
          <w:szCs w:val="24"/>
        </w:rPr>
        <w:t xml:space="preserve">ecretary may ask </w:t>
      </w:r>
      <w:r w:rsidR="00C25E62" w:rsidRPr="0020337A">
        <w:rPr>
          <w:rFonts w:asciiTheme="minorHAnsi" w:hAnsiTheme="minorHAnsi" w:cstheme="minorHAnsi"/>
          <w:szCs w:val="24"/>
        </w:rPr>
        <w:t xml:space="preserve">the respective external assessor </w:t>
      </w:r>
      <w:r w:rsidRPr="0020337A">
        <w:rPr>
          <w:rFonts w:asciiTheme="minorHAnsi" w:hAnsiTheme="minorHAnsi" w:cstheme="minorHAnsi"/>
          <w:szCs w:val="24"/>
        </w:rPr>
        <w:t xml:space="preserve">for revisions. </w:t>
      </w:r>
      <w:r w:rsidR="00F10D3F" w:rsidRPr="0020337A">
        <w:rPr>
          <w:rFonts w:asciiTheme="minorHAnsi" w:hAnsiTheme="minorHAnsi" w:cstheme="minorHAnsi"/>
          <w:szCs w:val="24"/>
        </w:rPr>
        <w:t xml:space="preserve">The revisions should be performed in parallel, and an updated grid has to be </w:t>
      </w:r>
      <w:r w:rsidR="0042278E" w:rsidRPr="0020337A">
        <w:rPr>
          <w:rFonts w:asciiTheme="minorHAnsi" w:hAnsiTheme="minorHAnsi" w:cstheme="minorHAnsi"/>
          <w:szCs w:val="24"/>
        </w:rPr>
        <w:t xml:space="preserve">uploaded </w:t>
      </w:r>
      <w:r w:rsidR="00F10D3F" w:rsidRPr="0020337A">
        <w:rPr>
          <w:rFonts w:asciiTheme="minorHAnsi" w:hAnsiTheme="minorHAnsi" w:cstheme="minorHAnsi"/>
          <w:szCs w:val="24"/>
        </w:rPr>
        <w:t xml:space="preserve">in EMS ENI in a 2 working days interval. </w:t>
      </w:r>
    </w:p>
    <w:p w:rsidR="00997A65" w:rsidRPr="0020337A" w:rsidRDefault="00997A65" w:rsidP="00997A65">
      <w:pPr>
        <w:numPr>
          <w:ilvl w:val="0"/>
          <w:numId w:val="27"/>
        </w:numPr>
        <w:spacing w:before="120" w:after="0"/>
        <w:jc w:val="both"/>
        <w:rPr>
          <w:rFonts w:asciiTheme="minorHAnsi" w:hAnsiTheme="minorHAnsi" w:cstheme="minorHAnsi"/>
          <w:sz w:val="24"/>
          <w:szCs w:val="24"/>
          <w:lang w:val="en-GB"/>
        </w:rPr>
      </w:pPr>
      <w:r w:rsidRPr="0020337A">
        <w:rPr>
          <w:rFonts w:asciiTheme="minorHAnsi" w:hAnsiTheme="minorHAnsi" w:cstheme="minorHAnsi"/>
          <w:sz w:val="24"/>
          <w:szCs w:val="24"/>
          <w:lang w:val="en-GB"/>
        </w:rPr>
        <w:t>Revision of the evaluation grid may be requested by PSC in case that:</w:t>
      </w:r>
    </w:p>
    <w:p w:rsidR="00997A65" w:rsidRPr="0020337A" w:rsidRDefault="00997A65" w:rsidP="00D43B0A">
      <w:pPr>
        <w:spacing w:before="120" w:after="0"/>
        <w:ind w:left="1440"/>
        <w:jc w:val="both"/>
        <w:rPr>
          <w:rFonts w:asciiTheme="minorHAnsi" w:hAnsiTheme="minorHAnsi" w:cstheme="minorHAnsi"/>
          <w:sz w:val="24"/>
          <w:szCs w:val="24"/>
          <w:lang w:val="en-GB"/>
        </w:rPr>
      </w:pPr>
      <w:r w:rsidRPr="0020337A">
        <w:rPr>
          <w:rFonts w:asciiTheme="minorHAnsi" w:hAnsiTheme="minorHAnsi" w:cstheme="minorHAnsi"/>
          <w:sz w:val="24"/>
          <w:szCs w:val="24"/>
          <w:lang w:val="en-GB"/>
        </w:rPr>
        <w:sym w:font="Wingdings 2" w:char="F097"/>
      </w:r>
      <w:r w:rsidRPr="0020337A">
        <w:rPr>
          <w:rFonts w:asciiTheme="minorHAnsi" w:hAnsiTheme="minorHAnsi" w:cstheme="minorHAnsi"/>
          <w:sz w:val="24"/>
          <w:szCs w:val="24"/>
          <w:lang w:val="en-GB"/>
        </w:rPr>
        <w:t xml:space="preserve"> The evaluation grid is incomplete or of poor quality </w:t>
      </w:r>
      <w:r w:rsidR="00FE37AA" w:rsidRPr="0020337A">
        <w:rPr>
          <w:rFonts w:asciiTheme="minorHAnsi" w:hAnsiTheme="minorHAnsi" w:cstheme="minorHAnsi"/>
          <w:sz w:val="24"/>
          <w:szCs w:val="24"/>
          <w:lang w:val="en-GB"/>
        </w:rPr>
        <w:t>(</w:t>
      </w:r>
      <w:r w:rsidRPr="0020337A">
        <w:rPr>
          <w:rFonts w:asciiTheme="minorHAnsi" w:hAnsiTheme="minorHAnsi" w:cstheme="minorHAnsi"/>
          <w:sz w:val="24"/>
          <w:szCs w:val="24"/>
          <w:lang w:val="en-GB"/>
        </w:rPr>
        <w:t xml:space="preserve">e.g. has blank comment boxes, </w:t>
      </w:r>
      <w:r w:rsidR="00FE37AA" w:rsidRPr="0020337A">
        <w:rPr>
          <w:rFonts w:asciiTheme="minorHAnsi" w:hAnsiTheme="minorHAnsi" w:cstheme="minorHAnsi"/>
          <w:sz w:val="24"/>
          <w:szCs w:val="24"/>
          <w:lang w:val="en-GB"/>
        </w:rPr>
        <w:t xml:space="preserve">the </w:t>
      </w:r>
      <w:r w:rsidRPr="0020337A">
        <w:rPr>
          <w:rFonts w:asciiTheme="minorHAnsi" w:hAnsiTheme="minorHAnsi" w:cstheme="minorHAnsi"/>
          <w:sz w:val="24"/>
          <w:szCs w:val="24"/>
          <w:lang w:val="en-GB"/>
        </w:rPr>
        <w:t xml:space="preserve">comments, conclusions </w:t>
      </w:r>
      <w:r w:rsidR="00FE37AA" w:rsidRPr="0020337A">
        <w:rPr>
          <w:rFonts w:asciiTheme="minorHAnsi" w:hAnsiTheme="minorHAnsi" w:cstheme="minorHAnsi"/>
          <w:sz w:val="24"/>
          <w:szCs w:val="24"/>
          <w:lang w:val="en-GB"/>
        </w:rPr>
        <w:t>or</w:t>
      </w:r>
      <w:r w:rsidRPr="0020337A">
        <w:rPr>
          <w:rFonts w:asciiTheme="minorHAnsi" w:hAnsiTheme="minorHAnsi" w:cstheme="minorHAnsi"/>
          <w:sz w:val="24"/>
          <w:szCs w:val="24"/>
          <w:lang w:val="en-GB"/>
        </w:rPr>
        <w:t xml:space="preserve"> recommendations are weak</w:t>
      </w:r>
      <w:r w:rsidR="00FE37AA" w:rsidRPr="0020337A">
        <w:rPr>
          <w:rFonts w:asciiTheme="minorHAnsi" w:hAnsiTheme="minorHAnsi" w:cstheme="minorHAnsi"/>
          <w:sz w:val="24"/>
          <w:szCs w:val="24"/>
          <w:lang w:val="en-GB"/>
        </w:rPr>
        <w:t>, irrelevant</w:t>
      </w:r>
      <w:r w:rsidRPr="0020337A">
        <w:rPr>
          <w:rFonts w:asciiTheme="minorHAnsi" w:hAnsiTheme="minorHAnsi" w:cstheme="minorHAnsi"/>
          <w:sz w:val="24"/>
          <w:szCs w:val="24"/>
          <w:lang w:val="en-GB"/>
        </w:rPr>
        <w:t xml:space="preserve"> or too general, not supporting the score awarded, they do not reflect the assessor’s opinion on the topic and do not support PSC/JMC in taking an informed decision.</w:t>
      </w:r>
      <w:r w:rsidR="00336A1F" w:rsidRPr="0020337A">
        <w:rPr>
          <w:rFonts w:asciiTheme="minorHAnsi" w:hAnsiTheme="minorHAnsi" w:cstheme="minorHAnsi"/>
          <w:sz w:val="24"/>
          <w:szCs w:val="24"/>
          <w:lang w:val="en-GB"/>
        </w:rPr>
        <w:t>)</w:t>
      </w:r>
    </w:p>
    <w:p w:rsidR="00997A65" w:rsidRPr="0020337A" w:rsidRDefault="00997A65" w:rsidP="00D43B0A">
      <w:pPr>
        <w:spacing w:before="120" w:after="0"/>
        <w:ind w:left="1440"/>
        <w:jc w:val="both"/>
        <w:rPr>
          <w:rFonts w:asciiTheme="minorHAnsi" w:hAnsiTheme="minorHAnsi" w:cstheme="minorHAnsi"/>
          <w:sz w:val="24"/>
          <w:szCs w:val="24"/>
          <w:lang w:val="en-GB"/>
        </w:rPr>
      </w:pPr>
      <w:r w:rsidRPr="0020337A">
        <w:rPr>
          <w:rFonts w:asciiTheme="minorHAnsi" w:hAnsiTheme="minorHAnsi" w:cstheme="minorHAnsi"/>
          <w:sz w:val="24"/>
          <w:szCs w:val="24"/>
          <w:lang w:val="en-GB"/>
        </w:rPr>
        <w:sym w:font="Wingdings 2" w:char="F097"/>
      </w:r>
      <w:r w:rsidRPr="0020337A">
        <w:rPr>
          <w:rFonts w:asciiTheme="minorHAnsi" w:hAnsiTheme="minorHAnsi" w:cstheme="minorHAnsi"/>
          <w:sz w:val="24"/>
          <w:szCs w:val="24"/>
          <w:lang w:val="en-GB"/>
        </w:rPr>
        <w:t xml:space="preserve"> Discrepancies between scores and the given comments are identified. </w:t>
      </w:r>
    </w:p>
    <w:p w:rsidR="00997A65" w:rsidRPr="0020337A" w:rsidRDefault="00997A65" w:rsidP="00D43B0A">
      <w:pPr>
        <w:spacing w:before="120" w:after="0"/>
        <w:ind w:left="1440"/>
        <w:jc w:val="both"/>
        <w:rPr>
          <w:rFonts w:asciiTheme="minorHAnsi" w:hAnsiTheme="minorHAnsi" w:cstheme="minorHAnsi"/>
          <w:sz w:val="24"/>
          <w:szCs w:val="24"/>
          <w:lang w:val="en-GB"/>
        </w:rPr>
      </w:pPr>
      <w:r w:rsidRPr="0020337A">
        <w:rPr>
          <w:rFonts w:asciiTheme="minorHAnsi" w:hAnsiTheme="minorHAnsi" w:cstheme="minorHAnsi"/>
          <w:sz w:val="24"/>
          <w:szCs w:val="24"/>
          <w:lang w:val="en-GB"/>
        </w:rPr>
        <w:sym w:font="Wingdings 2" w:char="F097"/>
      </w:r>
      <w:r w:rsidRPr="0020337A">
        <w:rPr>
          <w:rFonts w:asciiTheme="minorHAnsi" w:hAnsiTheme="minorHAnsi" w:cstheme="minorHAnsi"/>
          <w:sz w:val="24"/>
          <w:szCs w:val="24"/>
          <w:lang w:val="en-GB"/>
        </w:rPr>
        <w:t xml:space="preserve"> Scarce references to the project content are made. </w:t>
      </w:r>
    </w:p>
    <w:p w:rsidR="00997A65" w:rsidRPr="0020337A" w:rsidRDefault="00997A65" w:rsidP="00D43B0A">
      <w:pPr>
        <w:spacing w:before="120" w:after="0"/>
        <w:ind w:left="1440"/>
        <w:jc w:val="both"/>
        <w:rPr>
          <w:rFonts w:asciiTheme="minorHAnsi" w:hAnsiTheme="minorHAnsi" w:cstheme="minorHAnsi"/>
          <w:sz w:val="24"/>
          <w:szCs w:val="24"/>
          <w:lang w:val="en-GB"/>
        </w:rPr>
      </w:pPr>
      <w:r w:rsidRPr="0020337A">
        <w:rPr>
          <w:rFonts w:asciiTheme="minorHAnsi" w:hAnsiTheme="minorHAnsi" w:cstheme="minorHAnsi"/>
          <w:sz w:val="24"/>
          <w:szCs w:val="24"/>
          <w:lang w:val="en-GB"/>
        </w:rPr>
        <w:sym w:font="Wingdings 2" w:char="F097"/>
      </w:r>
      <w:r w:rsidRPr="0020337A">
        <w:rPr>
          <w:rFonts w:asciiTheme="minorHAnsi" w:hAnsiTheme="minorHAnsi" w:cstheme="minorHAnsi"/>
          <w:sz w:val="24"/>
          <w:szCs w:val="24"/>
          <w:lang w:val="en-GB"/>
        </w:rPr>
        <w:t xml:space="preserve"> The Programme and the call requirements are not met. </w:t>
      </w:r>
    </w:p>
    <w:p w:rsidR="00997A65" w:rsidRPr="0020337A" w:rsidRDefault="00997A65" w:rsidP="00997A65">
      <w:pPr>
        <w:numPr>
          <w:ilvl w:val="0"/>
          <w:numId w:val="27"/>
        </w:numPr>
        <w:spacing w:before="120" w:after="0"/>
        <w:jc w:val="both"/>
        <w:rPr>
          <w:rFonts w:asciiTheme="minorHAnsi" w:hAnsiTheme="minorHAnsi" w:cstheme="minorHAnsi"/>
          <w:sz w:val="24"/>
          <w:szCs w:val="24"/>
          <w:lang w:val="en-GB"/>
        </w:rPr>
      </w:pPr>
      <w:r w:rsidRPr="0020337A">
        <w:rPr>
          <w:rFonts w:asciiTheme="minorHAnsi" w:hAnsiTheme="minorHAnsi" w:cstheme="minorHAnsi"/>
          <w:sz w:val="24"/>
          <w:szCs w:val="24"/>
          <w:lang w:val="en-GB"/>
        </w:rPr>
        <w:t>If full and objective verification cannot be performed due to missing/incorrect information and/or documents, clarifications may be requested.</w:t>
      </w:r>
    </w:p>
    <w:p w:rsidR="00997A65" w:rsidRPr="0020337A" w:rsidRDefault="00C25E62" w:rsidP="00997A65">
      <w:pPr>
        <w:numPr>
          <w:ilvl w:val="0"/>
          <w:numId w:val="27"/>
        </w:numPr>
        <w:spacing w:before="120" w:after="0"/>
        <w:jc w:val="both"/>
        <w:rPr>
          <w:rFonts w:asciiTheme="minorHAnsi" w:hAnsiTheme="minorHAnsi" w:cstheme="minorHAnsi"/>
          <w:sz w:val="24"/>
          <w:szCs w:val="24"/>
          <w:lang w:val="en-GB"/>
        </w:rPr>
      </w:pPr>
      <w:r w:rsidRPr="0020337A">
        <w:rPr>
          <w:rFonts w:asciiTheme="minorHAnsi" w:hAnsiTheme="minorHAnsi" w:cstheme="minorHAnsi"/>
          <w:sz w:val="24"/>
          <w:szCs w:val="24"/>
          <w:lang w:val="en-GB"/>
        </w:rPr>
        <w:t>If situation from point (</w:t>
      </w:r>
      <w:r w:rsidR="008A46E3" w:rsidRPr="0020337A">
        <w:rPr>
          <w:rFonts w:asciiTheme="minorHAnsi" w:hAnsiTheme="minorHAnsi" w:cstheme="minorHAnsi"/>
          <w:sz w:val="24"/>
          <w:szCs w:val="24"/>
          <w:lang w:val="en-GB"/>
        </w:rPr>
        <w:t>g</w:t>
      </w:r>
      <w:r w:rsidR="00997A65" w:rsidRPr="0020337A">
        <w:rPr>
          <w:rFonts w:asciiTheme="minorHAnsi" w:hAnsiTheme="minorHAnsi" w:cstheme="minorHAnsi"/>
          <w:sz w:val="24"/>
          <w:szCs w:val="24"/>
          <w:lang w:val="en-GB"/>
        </w:rPr>
        <w:t xml:space="preserve">) arises, external assessor may propose PSC to request clarifications from the applicant. Such request can only be accepted if it does not improve or modify the project content. </w:t>
      </w:r>
    </w:p>
    <w:p w:rsidR="00997A65" w:rsidRPr="0020337A" w:rsidRDefault="00997A65" w:rsidP="00997A65">
      <w:pPr>
        <w:numPr>
          <w:ilvl w:val="0"/>
          <w:numId w:val="27"/>
        </w:numPr>
        <w:spacing w:before="120" w:after="0"/>
        <w:jc w:val="both"/>
        <w:rPr>
          <w:rFonts w:asciiTheme="minorHAnsi" w:hAnsiTheme="minorHAnsi" w:cstheme="minorHAnsi"/>
          <w:sz w:val="24"/>
          <w:szCs w:val="24"/>
          <w:lang w:val="en-GB"/>
        </w:rPr>
      </w:pPr>
      <w:r w:rsidRPr="0020337A">
        <w:rPr>
          <w:rFonts w:asciiTheme="minorHAnsi" w:hAnsiTheme="minorHAnsi" w:cstheme="minorHAnsi"/>
          <w:sz w:val="24"/>
          <w:szCs w:val="24"/>
          <w:lang w:val="en-GB"/>
        </w:rPr>
        <w:t xml:space="preserve">In case request for clarifications is proposed to PSC, the assessor must fill in a </w:t>
      </w:r>
      <w:r w:rsidR="00336A1F" w:rsidRPr="0020337A">
        <w:rPr>
          <w:rFonts w:asciiTheme="minorHAnsi" w:hAnsiTheme="minorHAnsi" w:cstheme="minorHAnsi"/>
          <w:sz w:val="24"/>
          <w:szCs w:val="24"/>
          <w:lang w:val="en-GB"/>
        </w:rPr>
        <w:t xml:space="preserve">Request for clarifications by the Assessor </w:t>
      </w:r>
      <w:r w:rsidR="00026746" w:rsidRPr="0020337A">
        <w:rPr>
          <w:rFonts w:asciiTheme="minorHAnsi" w:hAnsiTheme="minorHAnsi" w:cstheme="minorHAnsi"/>
          <w:sz w:val="24"/>
          <w:szCs w:val="24"/>
          <w:lang w:val="en-GB"/>
        </w:rPr>
        <w:t xml:space="preserve">(Annex </w:t>
      </w:r>
      <w:r w:rsidR="00407DA5" w:rsidRPr="0020337A">
        <w:rPr>
          <w:rFonts w:asciiTheme="minorHAnsi" w:hAnsiTheme="minorHAnsi" w:cstheme="minorHAnsi"/>
          <w:sz w:val="24"/>
          <w:szCs w:val="24"/>
          <w:lang w:val="en-GB"/>
        </w:rPr>
        <w:t>12</w:t>
      </w:r>
      <w:r w:rsidR="00026746" w:rsidRPr="0020337A">
        <w:rPr>
          <w:rFonts w:asciiTheme="minorHAnsi" w:hAnsiTheme="minorHAnsi" w:cstheme="minorHAnsi"/>
          <w:sz w:val="24"/>
          <w:szCs w:val="24"/>
          <w:lang w:val="en-GB"/>
        </w:rPr>
        <w:t>)</w:t>
      </w:r>
      <w:r w:rsidRPr="0020337A">
        <w:rPr>
          <w:rFonts w:asciiTheme="minorHAnsi" w:hAnsiTheme="minorHAnsi" w:cstheme="minorHAnsi"/>
          <w:sz w:val="24"/>
          <w:szCs w:val="24"/>
          <w:lang w:val="en-GB"/>
        </w:rPr>
        <w:t xml:space="preserve"> and explain, per project and per partner, the reasons for </w:t>
      </w:r>
      <w:r w:rsidR="002B63E9" w:rsidRPr="0020337A">
        <w:rPr>
          <w:rFonts w:asciiTheme="minorHAnsi" w:hAnsiTheme="minorHAnsi" w:cstheme="minorHAnsi"/>
          <w:sz w:val="24"/>
          <w:szCs w:val="24"/>
          <w:lang w:val="en-GB"/>
        </w:rPr>
        <w:t xml:space="preserve">her / </w:t>
      </w:r>
      <w:r w:rsidRPr="0020337A">
        <w:rPr>
          <w:rFonts w:asciiTheme="minorHAnsi" w:hAnsiTheme="minorHAnsi" w:cstheme="minorHAnsi"/>
          <w:sz w:val="24"/>
          <w:szCs w:val="24"/>
          <w:lang w:val="en-GB"/>
        </w:rPr>
        <w:t>his request.</w:t>
      </w:r>
    </w:p>
    <w:p w:rsidR="00997A65" w:rsidRPr="0020337A" w:rsidRDefault="00997A65" w:rsidP="00997A65">
      <w:pPr>
        <w:numPr>
          <w:ilvl w:val="0"/>
          <w:numId w:val="27"/>
        </w:numPr>
        <w:spacing w:before="120" w:after="0"/>
        <w:jc w:val="both"/>
        <w:rPr>
          <w:rFonts w:asciiTheme="minorHAnsi" w:hAnsiTheme="minorHAnsi" w:cstheme="minorHAnsi"/>
          <w:sz w:val="24"/>
          <w:szCs w:val="24"/>
          <w:lang w:val="en-GB"/>
        </w:rPr>
      </w:pPr>
      <w:r w:rsidRPr="0020337A">
        <w:rPr>
          <w:rFonts w:asciiTheme="minorHAnsi" w:hAnsiTheme="minorHAnsi" w:cstheme="minorHAnsi"/>
          <w:sz w:val="24"/>
          <w:szCs w:val="24"/>
          <w:lang w:val="en-GB"/>
        </w:rPr>
        <w:t xml:space="preserve">Based on the </w:t>
      </w:r>
      <w:r w:rsidR="00336A1F" w:rsidRPr="0020337A">
        <w:rPr>
          <w:rFonts w:asciiTheme="minorHAnsi" w:hAnsiTheme="minorHAnsi" w:cstheme="minorHAnsi"/>
          <w:sz w:val="24"/>
          <w:szCs w:val="24"/>
          <w:lang w:val="en-GB"/>
        </w:rPr>
        <w:t>Request for clarifications by the Assessor</w:t>
      </w:r>
      <w:r w:rsidRPr="0020337A">
        <w:rPr>
          <w:rFonts w:asciiTheme="minorHAnsi" w:hAnsiTheme="minorHAnsi" w:cstheme="minorHAnsi"/>
          <w:sz w:val="24"/>
          <w:szCs w:val="24"/>
          <w:lang w:val="en-GB"/>
        </w:rPr>
        <w:t xml:space="preserve">, PSC decides on the appropriateness of the requests, more specifically if they might improve or modify the </w:t>
      </w:r>
      <w:r w:rsidR="00336A1F" w:rsidRPr="0020337A">
        <w:rPr>
          <w:rFonts w:asciiTheme="minorHAnsi" w:hAnsiTheme="minorHAnsi" w:cstheme="minorHAnsi"/>
          <w:sz w:val="24"/>
          <w:szCs w:val="24"/>
          <w:lang w:val="en-GB"/>
        </w:rPr>
        <w:t>Application Form</w:t>
      </w:r>
      <w:r w:rsidRPr="0020337A">
        <w:rPr>
          <w:rFonts w:asciiTheme="minorHAnsi" w:hAnsiTheme="minorHAnsi" w:cstheme="minorHAnsi"/>
          <w:sz w:val="24"/>
          <w:szCs w:val="24"/>
          <w:lang w:val="en-GB"/>
        </w:rPr>
        <w:t xml:space="preserve">. PSC decisions are recorded and substantiated in the Evaluation Report (step 2) (Annex </w:t>
      </w:r>
      <w:r w:rsidR="00026746" w:rsidRPr="0020337A">
        <w:rPr>
          <w:rFonts w:asciiTheme="minorHAnsi" w:hAnsiTheme="minorHAnsi" w:cstheme="minorHAnsi"/>
          <w:sz w:val="24"/>
          <w:szCs w:val="24"/>
          <w:lang w:val="en-GB"/>
        </w:rPr>
        <w:t>9</w:t>
      </w:r>
      <w:r w:rsidRPr="0020337A">
        <w:rPr>
          <w:rFonts w:asciiTheme="minorHAnsi" w:hAnsiTheme="minorHAnsi" w:cstheme="minorHAnsi"/>
          <w:sz w:val="24"/>
          <w:szCs w:val="24"/>
          <w:lang w:val="en-GB"/>
        </w:rPr>
        <w:t>).</w:t>
      </w:r>
    </w:p>
    <w:p w:rsidR="00997A65" w:rsidRPr="0020337A" w:rsidRDefault="00997A65" w:rsidP="00997A65">
      <w:pPr>
        <w:numPr>
          <w:ilvl w:val="0"/>
          <w:numId w:val="27"/>
        </w:numPr>
        <w:spacing w:before="120" w:after="0"/>
        <w:jc w:val="both"/>
        <w:rPr>
          <w:rFonts w:asciiTheme="minorHAnsi" w:hAnsiTheme="minorHAnsi" w:cstheme="minorHAnsi"/>
          <w:sz w:val="24"/>
          <w:szCs w:val="24"/>
          <w:lang w:val="en-GB"/>
        </w:rPr>
      </w:pPr>
      <w:r w:rsidRPr="0020337A">
        <w:rPr>
          <w:rFonts w:asciiTheme="minorHAnsi" w:hAnsiTheme="minorHAnsi" w:cstheme="minorHAnsi"/>
          <w:sz w:val="24"/>
          <w:szCs w:val="24"/>
          <w:lang w:val="en-GB"/>
        </w:rPr>
        <w:t xml:space="preserve">In case of positive decision, based on the </w:t>
      </w:r>
      <w:r w:rsidR="00336A1F" w:rsidRPr="0020337A">
        <w:rPr>
          <w:rFonts w:asciiTheme="minorHAnsi" w:hAnsiTheme="minorHAnsi" w:cstheme="minorHAnsi"/>
          <w:sz w:val="24"/>
          <w:szCs w:val="24"/>
          <w:lang w:val="en-GB"/>
        </w:rPr>
        <w:t>Request for clarifications by the Assessor</w:t>
      </w:r>
      <w:r w:rsidR="004B5600" w:rsidRPr="0020337A">
        <w:rPr>
          <w:rFonts w:asciiTheme="minorHAnsi" w:hAnsiTheme="minorHAnsi" w:cstheme="minorHAnsi"/>
          <w:sz w:val="24"/>
          <w:szCs w:val="24"/>
          <w:lang w:val="en-GB"/>
        </w:rPr>
        <w:t xml:space="preserve"> (Annex 12)</w:t>
      </w:r>
      <w:r w:rsidRPr="0020337A">
        <w:rPr>
          <w:rFonts w:asciiTheme="minorHAnsi" w:hAnsiTheme="minorHAnsi" w:cstheme="minorHAnsi"/>
          <w:sz w:val="24"/>
          <w:szCs w:val="24"/>
          <w:lang w:val="en-GB"/>
        </w:rPr>
        <w:t>, letters to request for clarifications (Annex 6) are prepared and sent by PSC  to the applicants.</w:t>
      </w:r>
    </w:p>
    <w:p w:rsidR="00EE033F" w:rsidRPr="0020337A" w:rsidRDefault="00997A65" w:rsidP="00EE033F">
      <w:pPr>
        <w:numPr>
          <w:ilvl w:val="0"/>
          <w:numId w:val="27"/>
        </w:numPr>
        <w:spacing w:after="0"/>
        <w:rPr>
          <w:rFonts w:asciiTheme="minorHAnsi" w:hAnsiTheme="minorHAnsi" w:cstheme="minorHAnsi"/>
          <w:sz w:val="24"/>
          <w:szCs w:val="24"/>
          <w:lang w:val="en-GB"/>
        </w:rPr>
      </w:pPr>
      <w:r w:rsidRPr="0020337A">
        <w:rPr>
          <w:rFonts w:asciiTheme="minorHAnsi" w:hAnsiTheme="minorHAnsi" w:cstheme="minorHAnsi"/>
          <w:sz w:val="24"/>
          <w:szCs w:val="24"/>
          <w:lang w:val="en-GB"/>
        </w:rPr>
        <w:t>It is rec</w:t>
      </w:r>
      <w:r w:rsidR="00350A5F" w:rsidRPr="0020337A">
        <w:rPr>
          <w:rFonts w:asciiTheme="minorHAnsi" w:hAnsiTheme="minorHAnsi" w:cstheme="minorHAnsi"/>
          <w:sz w:val="24"/>
          <w:szCs w:val="24"/>
          <w:lang w:val="en-GB"/>
        </w:rPr>
        <w:t xml:space="preserve">ommended that only 2 letters for requesting </w:t>
      </w:r>
      <w:r w:rsidRPr="0020337A">
        <w:rPr>
          <w:rFonts w:asciiTheme="minorHAnsi" w:hAnsiTheme="minorHAnsi" w:cstheme="minorHAnsi"/>
          <w:sz w:val="24"/>
          <w:szCs w:val="24"/>
          <w:lang w:val="en-GB"/>
        </w:rPr>
        <w:t>clarification</w:t>
      </w:r>
      <w:r w:rsidR="00350A5F" w:rsidRPr="0020337A">
        <w:rPr>
          <w:rFonts w:asciiTheme="minorHAnsi" w:hAnsiTheme="minorHAnsi" w:cstheme="minorHAnsi"/>
          <w:sz w:val="24"/>
          <w:szCs w:val="24"/>
          <w:lang w:val="en-GB"/>
        </w:rPr>
        <w:t>s</w:t>
      </w:r>
      <w:r w:rsidRPr="0020337A">
        <w:rPr>
          <w:rFonts w:asciiTheme="minorHAnsi" w:hAnsiTheme="minorHAnsi" w:cstheme="minorHAnsi"/>
          <w:sz w:val="24"/>
          <w:szCs w:val="24"/>
          <w:lang w:val="en-GB"/>
        </w:rPr>
        <w:t xml:space="preserve"> per project</w:t>
      </w:r>
      <w:r w:rsidR="00FE37AA" w:rsidRPr="0020337A">
        <w:rPr>
          <w:rFonts w:asciiTheme="minorHAnsi" w:hAnsiTheme="minorHAnsi" w:cstheme="minorHAnsi"/>
          <w:sz w:val="24"/>
          <w:szCs w:val="24"/>
          <w:lang w:val="en-GB"/>
        </w:rPr>
        <w:t xml:space="preserve">, </w:t>
      </w:r>
      <w:r w:rsidR="00FE37AA" w:rsidRPr="0020337A">
        <w:rPr>
          <w:rFonts w:asciiTheme="minorHAnsi" w:hAnsiTheme="minorHAnsi" w:cstheme="minorHAnsi"/>
          <w:b/>
          <w:sz w:val="24"/>
          <w:szCs w:val="24"/>
          <w:lang w:val="en-GB"/>
        </w:rPr>
        <w:t>but not tackling the same issue</w:t>
      </w:r>
      <w:r w:rsidR="00FE37AA" w:rsidRPr="0020337A">
        <w:rPr>
          <w:rFonts w:asciiTheme="minorHAnsi" w:hAnsiTheme="minorHAnsi" w:cstheme="minorHAnsi"/>
          <w:sz w:val="24"/>
          <w:szCs w:val="24"/>
          <w:lang w:val="en-GB"/>
        </w:rPr>
        <w:t>,</w:t>
      </w:r>
      <w:r w:rsidRPr="0020337A">
        <w:rPr>
          <w:rFonts w:asciiTheme="minorHAnsi" w:hAnsiTheme="minorHAnsi" w:cstheme="minorHAnsi"/>
          <w:sz w:val="24"/>
          <w:szCs w:val="24"/>
          <w:lang w:val="en-GB"/>
        </w:rPr>
        <w:t xml:space="preserve"> to be sent during this evaluation step</w:t>
      </w:r>
      <w:r w:rsidR="00350A5F" w:rsidRPr="0020337A">
        <w:rPr>
          <w:rFonts w:asciiTheme="minorHAnsi" w:hAnsiTheme="minorHAnsi" w:cstheme="minorHAnsi"/>
          <w:sz w:val="24"/>
          <w:szCs w:val="24"/>
          <w:lang w:val="en-GB"/>
        </w:rPr>
        <w:t>,</w:t>
      </w:r>
      <w:r w:rsidRPr="0020337A">
        <w:rPr>
          <w:rFonts w:asciiTheme="minorHAnsi" w:hAnsiTheme="minorHAnsi" w:cstheme="minorHAnsi"/>
          <w:sz w:val="24"/>
          <w:szCs w:val="24"/>
          <w:lang w:val="en-GB"/>
        </w:rPr>
        <w:t xml:space="preserve"> therefore, the issues to be clarified must be clearly explained, per project and per partner, in the respective </w:t>
      </w:r>
      <w:r w:rsidR="003B072A" w:rsidRPr="0020337A">
        <w:rPr>
          <w:rFonts w:asciiTheme="minorHAnsi" w:hAnsiTheme="minorHAnsi" w:cstheme="minorHAnsi"/>
          <w:sz w:val="24"/>
          <w:szCs w:val="24"/>
          <w:lang w:val="en-GB"/>
        </w:rPr>
        <w:t>Request for clarifications by the Assessor</w:t>
      </w:r>
      <w:r w:rsidRPr="0020337A">
        <w:rPr>
          <w:rFonts w:asciiTheme="minorHAnsi" w:hAnsiTheme="minorHAnsi" w:cstheme="minorHAnsi"/>
          <w:sz w:val="24"/>
          <w:szCs w:val="24"/>
          <w:lang w:val="en-GB"/>
        </w:rPr>
        <w:t>. Deadline fo</w:t>
      </w:r>
      <w:r w:rsidR="00350A5F" w:rsidRPr="0020337A">
        <w:rPr>
          <w:rFonts w:asciiTheme="minorHAnsi" w:hAnsiTheme="minorHAnsi" w:cstheme="minorHAnsi"/>
          <w:sz w:val="24"/>
          <w:szCs w:val="24"/>
          <w:lang w:val="en-GB"/>
        </w:rPr>
        <w:t>r</w:t>
      </w:r>
      <w:r w:rsidRPr="0020337A">
        <w:rPr>
          <w:rFonts w:asciiTheme="minorHAnsi" w:hAnsiTheme="minorHAnsi" w:cstheme="minorHAnsi"/>
          <w:sz w:val="24"/>
          <w:szCs w:val="24"/>
          <w:lang w:val="en-GB"/>
        </w:rPr>
        <w:t xml:space="preserve"> submitting the clarifications by the applicant cannot be shorter than 2 </w:t>
      </w:r>
      <w:r w:rsidR="003B072A" w:rsidRPr="0020337A">
        <w:rPr>
          <w:rFonts w:asciiTheme="minorHAnsi" w:hAnsiTheme="minorHAnsi" w:cstheme="minorHAnsi"/>
          <w:sz w:val="24"/>
          <w:szCs w:val="24"/>
          <w:lang w:val="en-GB"/>
        </w:rPr>
        <w:t xml:space="preserve">working </w:t>
      </w:r>
      <w:r w:rsidRPr="0020337A">
        <w:rPr>
          <w:rFonts w:asciiTheme="minorHAnsi" w:hAnsiTheme="minorHAnsi" w:cstheme="minorHAnsi"/>
          <w:sz w:val="24"/>
          <w:szCs w:val="24"/>
          <w:lang w:val="en-GB"/>
        </w:rPr>
        <w:t xml:space="preserve">days and cannot go over 10 calendar days (per request) from the date following that when PSC letter is sent. The respective period will be set by PSC, by applying the principles of proportionality and equal treatment for all applicants. </w:t>
      </w:r>
      <w:r w:rsidR="00EE033F" w:rsidRPr="0020337A">
        <w:rPr>
          <w:rFonts w:asciiTheme="minorHAnsi" w:hAnsiTheme="minorHAnsi" w:cstheme="minorHAnsi"/>
          <w:sz w:val="24"/>
          <w:szCs w:val="24"/>
          <w:lang w:val="en-GB"/>
        </w:rPr>
        <w:t>For requests that do not involve provision of official documents to be issued by third parties, or for a small amount of clarifications, the PSC will set a reduced number of days for receiving clarifications</w:t>
      </w:r>
      <w:r w:rsidR="00026746" w:rsidRPr="0020337A">
        <w:rPr>
          <w:rFonts w:asciiTheme="minorHAnsi" w:hAnsiTheme="minorHAnsi" w:cstheme="minorHAnsi"/>
          <w:sz w:val="24"/>
          <w:szCs w:val="24"/>
          <w:lang w:val="en-GB"/>
        </w:rPr>
        <w:t xml:space="preserve">, </w:t>
      </w:r>
      <w:r w:rsidR="00026746" w:rsidRPr="0020337A">
        <w:rPr>
          <w:rFonts w:asciiTheme="minorHAnsi" w:hAnsiTheme="minorHAnsi" w:cstheme="minorHAnsi"/>
          <w:sz w:val="24"/>
          <w:szCs w:val="24"/>
        </w:rPr>
        <w:t>generally less than 6 working days.</w:t>
      </w:r>
      <w:r w:rsidR="00EE033F" w:rsidRPr="0020337A">
        <w:rPr>
          <w:rFonts w:asciiTheme="minorHAnsi" w:hAnsiTheme="minorHAnsi" w:cstheme="minorHAnsi"/>
          <w:sz w:val="24"/>
          <w:szCs w:val="24"/>
          <w:lang w:val="en-GB"/>
        </w:rPr>
        <w:t xml:space="preserve"> </w:t>
      </w:r>
    </w:p>
    <w:p w:rsidR="00997A65" w:rsidRPr="0020337A" w:rsidRDefault="00997A65" w:rsidP="00997A65">
      <w:pPr>
        <w:numPr>
          <w:ilvl w:val="0"/>
          <w:numId w:val="27"/>
        </w:numPr>
        <w:spacing w:before="120" w:after="0"/>
        <w:jc w:val="both"/>
        <w:rPr>
          <w:rFonts w:asciiTheme="minorHAnsi" w:hAnsiTheme="minorHAnsi" w:cstheme="minorHAnsi"/>
          <w:sz w:val="24"/>
          <w:szCs w:val="24"/>
          <w:lang w:val="en-GB"/>
        </w:rPr>
      </w:pPr>
      <w:r w:rsidRPr="0020337A">
        <w:rPr>
          <w:rFonts w:asciiTheme="minorHAnsi" w:hAnsiTheme="minorHAnsi" w:cstheme="minorHAnsi"/>
          <w:sz w:val="24"/>
          <w:szCs w:val="24"/>
          <w:lang w:val="en-GB"/>
        </w:rPr>
        <w:t>The</w:t>
      </w:r>
      <w:r w:rsidR="00350A5F" w:rsidRPr="0020337A">
        <w:rPr>
          <w:rFonts w:asciiTheme="minorHAnsi" w:hAnsiTheme="minorHAnsi" w:cstheme="minorHAnsi"/>
          <w:sz w:val="24"/>
          <w:szCs w:val="24"/>
          <w:lang w:val="en-GB"/>
        </w:rPr>
        <w:t xml:space="preserve"> letter for requesting</w:t>
      </w:r>
      <w:r w:rsidR="00EE033F" w:rsidRPr="0020337A">
        <w:rPr>
          <w:rFonts w:asciiTheme="minorHAnsi" w:hAnsiTheme="minorHAnsi" w:cstheme="minorHAnsi"/>
          <w:sz w:val="24"/>
          <w:szCs w:val="24"/>
          <w:lang w:val="en-GB"/>
        </w:rPr>
        <w:t xml:space="preserve"> clarification will inform the</w:t>
      </w:r>
      <w:r w:rsidR="00350A5F" w:rsidRPr="0020337A">
        <w:rPr>
          <w:rFonts w:asciiTheme="minorHAnsi" w:hAnsiTheme="minorHAnsi" w:cstheme="minorHAnsi"/>
          <w:sz w:val="24"/>
          <w:szCs w:val="24"/>
          <w:lang w:val="en-GB"/>
        </w:rPr>
        <w:t xml:space="preserve"> </w:t>
      </w:r>
      <w:r w:rsidRPr="0020337A">
        <w:rPr>
          <w:rFonts w:asciiTheme="minorHAnsi" w:hAnsiTheme="minorHAnsi" w:cstheme="minorHAnsi"/>
          <w:sz w:val="24"/>
          <w:szCs w:val="24"/>
          <w:lang w:val="en-GB"/>
        </w:rPr>
        <w:t>applicant</w:t>
      </w:r>
      <w:r w:rsidR="00EE033F" w:rsidRPr="0020337A">
        <w:rPr>
          <w:rFonts w:asciiTheme="minorHAnsi" w:hAnsiTheme="minorHAnsi" w:cstheme="minorHAnsi"/>
          <w:sz w:val="24"/>
          <w:szCs w:val="24"/>
          <w:lang w:val="en-GB"/>
        </w:rPr>
        <w:t xml:space="preserve"> that c</w:t>
      </w:r>
      <w:r w:rsidRPr="0020337A">
        <w:rPr>
          <w:rFonts w:asciiTheme="minorHAnsi" w:hAnsiTheme="minorHAnsi" w:cstheme="minorHAnsi"/>
          <w:sz w:val="24"/>
          <w:szCs w:val="24"/>
          <w:lang w:val="en-GB"/>
        </w:rPr>
        <w:t>larifications</w:t>
      </w:r>
      <w:r w:rsidR="00EE033F" w:rsidRPr="0020337A">
        <w:rPr>
          <w:rFonts w:asciiTheme="minorHAnsi" w:hAnsiTheme="minorHAnsi" w:cstheme="minorHAnsi"/>
          <w:sz w:val="24"/>
          <w:szCs w:val="24"/>
          <w:lang w:val="en-GB"/>
        </w:rPr>
        <w:t xml:space="preserve"> must be uploaded</w:t>
      </w:r>
      <w:r w:rsidRPr="0020337A">
        <w:rPr>
          <w:rFonts w:asciiTheme="minorHAnsi" w:hAnsiTheme="minorHAnsi" w:cstheme="minorHAnsi"/>
          <w:sz w:val="24"/>
          <w:szCs w:val="24"/>
          <w:lang w:val="en-GB"/>
        </w:rPr>
        <w:t xml:space="preserve"> into EMS-ENI system within the deadline set and</w:t>
      </w:r>
      <w:r w:rsidR="00EE033F" w:rsidRPr="0020337A">
        <w:rPr>
          <w:rFonts w:asciiTheme="minorHAnsi" w:hAnsiTheme="minorHAnsi" w:cstheme="minorHAnsi"/>
          <w:sz w:val="24"/>
          <w:szCs w:val="24"/>
          <w:lang w:val="en-GB"/>
        </w:rPr>
        <w:t xml:space="preserve"> to be</w:t>
      </w:r>
      <w:r w:rsidRPr="0020337A">
        <w:rPr>
          <w:rFonts w:asciiTheme="minorHAnsi" w:hAnsiTheme="minorHAnsi" w:cstheme="minorHAnsi"/>
          <w:sz w:val="24"/>
          <w:szCs w:val="24"/>
          <w:lang w:val="en-GB"/>
        </w:rPr>
        <w:t xml:space="preserve"> sen</w:t>
      </w:r>
      <w:r w:rsidR="00EE033F" w:rsidRPr="0020337A">
        <w:rPr>
          <w:rFonts w:asciiTheme="minorHAnsi" w:hAnsiTheme="minorHAnsi" w:cstheme="minorHAnsi"/>
          <w:sz w:val="24"/>
          <w:szCs w:val="24"/>
          <w:lang w:val="en-GB"/>
        </w:rPr>
        <w:t>t</w:t>
      </w:r>
      <w:r w:rsidRPr="0020337A">
        <w:rPr>
          <w:rFonts w:asciiTheme="minorHAnsi" w:hAnsiTheme="minorHAnsi" w:cstheme="minorHAnsi"/>
          <w:sz w:val="24"/>
          <w:szCs w:val="24"/>
          <w:lang w:val="en-GB"/>
        </w:rPr>
        <w:t xml:space="preserve"> also in hard-copy version at the JTS headquarters. </w:t>
      </w:r>
      <w:r w:rsidR="00EE033F" w:rsidRPr="0020337A">
        <w:rPr>
          <w:rFonts w:asciiTheme="minorHAnsi" w:hAnsiTheme="minorHAnsi" w:cstheme="minorHAnsi"/>
          <w:sz w:val="24"/>
          <w:szCs w:val="24"/>
          <w:lang w:val="en-GB"/>
        </w:rPr>
        <w:t>Moreover, in the respective letter, PSC will inform the applicants about the consequences of not complying with the deadline (rejection of the application)</w:t>
      </w:r>
    </w:p>
    <w:p w:rsidR="00997A65" w:rsidRPr="0020337A" w:rsidRDefault="00997A65" w:rsidP="00997A65">
      <w:pPr>
        <w:numPr>
          <w:ilvl w:val="0"/>
          <w:numId w:val="27"/>
        </w:numPr>
        <w:spacing w:before="120" w:after="0"/>
        <w:jc w:val="both"/>
        <w:rPr>
          <w:rFonts w:asciiTheme="minorHAnsi" w:hAnsiTheme="minorHAnsi" w:cstheme="minorHAnsi"/>
          <w:sz w:val="24"/>
          <w:szCs w:val="24"/>
          <w:lang w:val="en-GB"/>
        </w:rPr>
      </w:pPr>
      <w:r w:rsidRPr="0020337A">
        <w:rPr>
          <w:rFonts w:asciiTheme="minorHAnsi" w:hAnsiTheme="minorHAnsi" w:cstheme="minorHAnsi"/>
          <w:sz w:val="24"/>
          <w:szCs w:val="24"/>
          <w:lang w:val="en-GB"/>
        </w:rPr>
        <w:t>In case PSC decides to sen</w:t>
      </w:r>
      <w:r w:rsidR="00407D2C" w:rsidRPr="0020337A">
        <w:rPr>
          <w:rFonts w:asciiTheme="minorHAnsi" w:hAnsiTheme="minorHAnsi" w:cstheme="minorHAnsi"/>
          <w:sz w:val="24"/>
          <w:szCs w:val="24"/>
          <w:lang w:val="en-GB"/>
        </w:rPr>
        <w:t>d</w:t>
      </w:r>
      <w:r w:rsidRPr="0020337A">
        <w:rPr>
          <w:rFonts w:asciiTheme="minorHAnsi" w:hAnsiTheme="minorHAnsi" w:cstheme="minorHAnsi"/>
          <w:sz w:val="24"/>
          <w:szCs w:val="24"/>
          <w:lang w:val="en-GB"/>
        </w:rPr>
        <w:t xml:space="preserve"> more than 2 letters of clarification</w:t>
      </w:r>
      <w:r w:rsidR="00407D2C" w:rsidRPr="0020337A">
        <w:rPr>
          <w:rFonts w:asciiTheme="minorHAnsi" w:hAnsiTheme="minorHAnsi" w:cstheme="minorHAnsi"/>
          <w:sz w:val="24"/>
          <w:szCs w:val="24"/>
          <w:lang w:val="en-GB"/>
        </w:rPr>
        <w:t>s</w:t>
      </w:r>
      <w:r w:rsidRPr="0020337A">
        <w:rPr>
          <w:rFonts w:asciiTheme="minorHAnsi" w:hAnsiTheme="minorHAnsi" w:cstheme="minorHAnsi"/>
          <w:sz w:val="24"/>
          <w:szCs w:val="24"/>
          <w:lang w:val="en-GB"/>
        </w:rPr>
        <w:t xml:space="preserve"> to the same project, </w:t>
      </w:r>
      <w:r w:rsidR="008A46E3" w:rsidRPr="0020337A">
        <w:rPr>
          <w:rFonts w:asciiTheme="minorHAnsi" w:hAnsiTheme="minorHAnsi" w:cstheme="minorHAnsi"/>
          <w:sz w:val="24"/>
          <w:szCs w:val="24"/>
          <w:lang w:val="en-GB"/>
        </w:rPr>
        <w:t>only if the external assessor asks for the 3</w:t>
      </w:r>
      <w:r w:rsidR="008A46E3" w:rsidRPr="0020337A">
        <w:rPr>
          <w:rFonts w:asciiTheme="minorHAnsi" w:hAnsiTheme="minorHAnsi" w:cstheme="minorHAnsi"/>
          <w:sz w:val="24"/>
          <w:szCs w:val="24"/>
          <w:vertAlign w:val="superscript"/>
          <w:lang w:val="en-GB"/>
        </w:rPr>
        <w:t>rd</w:t>
      </w:r>
      <w:r w:rsidR="008A46E3" w:rsidRPr="0020337A">
        <w:rPr>
          <w:rFonts w:asciiTheme="minorHAnsi" w:hAnsiTheme="minorHAnsi" w:cstheme="minorHAnsi"/>
          <w:sz w:val="24"/>
          <w:szCs w:val="24"/>
          <w:lang w:val="en-GB"/>
        </w:rPr>
        <w:t xml:space="preserve"> request for clarification, the </w:t>
      </w:r>
      <w:r w:rsidRPr="0020337A">
        <w:rPr>
          <w:rFonts w:asciiTheme="minorHAnsi" w:hAnsiTheme="minorHAnsi" w:cstheme="minorHAnsi"/>
          <w:sz w:val="24"/>
          <w:szCs w:val="24"/>
          <w:lang w:val="en-GB"/>
        </w:rPr>
        <w:t xml:space="preserve">situation must be explained in the Evaluation Report (step 2), while duly considering the equal treatment principle. Hard-copies of clarifications must also be delivered until the deadline set by PSC, as shown by the stamp of postal services, tracking number of courier services, or the acknowledgement of receipt in case of hand deliveries. </w:t>
      </w:r>
    </w:p>
    <w:p w:rsidR="00997A65" w:rsidRPr="0020337A" w:rsidRDefault="00997A65" w:rsidP="00997A65">
      <w:pPr>
        <w:numPr>
          <w:ilvl w:val="0"/>
          <w:numId w:val="27"/>
        </w:numPr>
        <w:spacing w:before="120" w:after="0"/>
        <w:jc w:val="both"/>
        <w:rPr>
          <w:rFonts w:asciiTheme="minorHAnsi" w:hAnsiTheme="minorHAnsi" w:cstheme="minorHAnsi"/>
          <w:sz w:val="24"/>
          <w:szCs w:val="24"/>
          <w:lang w:val="en-GB"/>
        </w:rPr>
      </w:pPr>
      <w:r w:rsidRPr="0020337A">
        <w:rPr>
          <w:rFonts w:asciiTheme="minorHAnsi" w:hAnsiTheme="minorHAnsi" w:cstheme="minorHAnsi"/>
          <w:sz w:val="24"/>
          <w:szCs w:val="24"/>
          <w:lang w:val="en-GB"/>
        </w:rPr>
        <w:t xml:space="preserve">Late entry </w:t>
      </w:r>
      <w:r w:rsidR="00EE033F" w:rsidRPr="0020337A">
        <w:rPr>
          <w:rFonts w:asciiTheme="minorHAnsi" w:hAnsiTheme="minorHAnsi" w:cstheme="minorHAnsi"/>
          <w:sz w:val="24"/>
          <w:szCs w:val="24"/>
          <w:lang w:val="en-GB"/>
        </w:rPr>
        <w:t xml:space="preserve">of hard copies </w:t>
      </w:r>
      <w:r w:rsidRPr="0020337A">
        <w:rPr>
          <w:rFonts w:asciiTheme="minorHAnsi" w:hAnsiTheme="minorHAnsi" w:cstheme="minorHAnsi"/>
          <w:sz w:val="24"/>
          <w:szCs w:val="24"/>
          <w:lang w:val="en-GB"/>
        </w:rPr>
        <w:t>is accepted proven that the delivery date does not go over more than 30 days after the deadline. In exceptional cases and under the condition that the Evaluation Report (step 2) has not been yet concluded, PSC may accept hard-copies received even later.</w:t>
      </w:r>
    </w:p>
    <w:p w:rsidR="00997A65" w:rsidRPr="0020337A" w:rsidRDefault="00997A65" w:rsidP="00997A65">
      <w:pPr>
        <w:numPr>
          <w:ilvl w:val="0"/>
          <w:numId w:val="27"/>
        </w:numPr>
        <w:spacing w:before="120" w:after="0"/>
        <w:jc w:val="both"/>
        <w:rPr>
          <w:rFonts w:asciiTheme="minorHAnsi" w:hAnsiTheme="minorHAnsi" w:cstheme="minorHAnsi"/>
          <w:sz w:val="24"/>
          <w:szCs w:val="24"/>
          <w:lang w:val="en-GB"/>
        </w:rPr>
      </w:pPr>
      <w:r w:rsidRPr="0020337A">
        <w:rPr>
          <w:rFonts w:asciiTheme="minorHAnsi" w:hAnsiTheme="minorHAnsi" w:cstheme="minorHAnsi"/>
          <w:sz w:val="24"/>
          <w:szCs w:val="24"/>
          <w:lang w:val="en-GB"/>
        </w:rPr>
        <w:t>All hard-copies received are registered by PSC secretary into the Register</w:t>
      </w:r>
      <w:r w:rsidR="003D377D" w:rsidRPr="0020337A">
        <w:rPr>
          <w:rFonts w:asciiTheme="minorHAnsi" w:hAnsiTheme="minorHAnsi" w:cstheme="minorHAnsi"/>
          <w:sz w:val="24"/>
          <w:szCs w:val="24"/>
          <w:lang w:val="en-GB"/>
        </w:rPr>
        <w:t>(Annex 1.1)</w:t>
      </w:r>
      <w:r w:rsidRPr="0020337A">
        <w:rPr>
          <w:rFonts w:asciiTheme="minorHAnsi" w:hAnsiTheme="minorHAnsi" w:cstheme="minorHAnsi"/>
          <w:sz w:val="24"/>
          <w:szCs w:val="24"/>
          <w:lang w:val="en-GB"/>
        </w:rPr>
        <w:t>.</w:t>
      </w:r>
    </w:p>
    <w:p w:rsidR="00997A65" w:rsidRPr="0020337A" w:rsidRDefault="00997A65" w:rsidP="00997A65">
      <w:pPr>
        <w:numPr>
          <w:ilvl w:val="0"/>
          <w:numId w:val="27"/>
        </w:numPr>
        <w:spacing w:before="120" w:after="0"/>
        <w:jc w:val="both"/>
        <w:rPr>
          <w:rFonts w:asciiTheme="minorHAnsi" w:hAnsiTheme="minorHAnsi" w:cstheme="minorHAnsi"/>
          <w:sz w:val="24"/>
          <w:szCs w:val="24"/>
          <w:lang w:val="en-GB"/>
        </w:rPr>
      </w:pPr>
      <w:r w:rsidRPr="0020337A">
        <w:rPr>
          <w:rFonts w:asciiTheme="minorHAnsi" w:hAnsiTheme="minorHAnsi" w:cstheme="minorHAnsi"/>
          <w:sz w:val="24"/>
          <w:szCs w:val="24"/>
          <w:lang w:val="en-GB"/>
        </w:rPr>
        <w:t>Envelopes need to bear at least the Project Identification Number as minimum identification data of the project, and under the condition that the respective number can be retrieved into EMS-ENI system. Envelopes containing hard-copies shall be kept in safe location, unopened, except for situations specifically indicated in the Manual, or at the beginning of the contracting phase. Exception is made if the outer envelope containing the hard-copy does not indicate the Project Registration Number. In this case</w:t>
      </w:r>
      <w:r w:rsidR="00172A44" w:rsidRPr="0020337A">
        <w:rPr>
          <w:rFonts w:asciiTheme="minorHAnsi" w:hAnsiTheme="minorHAnsi" w:cstheme="minorHAnsi"/>
          <w:sz w:val="24"/>
          <w:szCs w:val="24"/>
          <w:lang w:val="en-GB"/>
        </w:rPr>
        <w:t xml:space="preserve">, PSC will </w:t>
      </w:r>
      <w:r w:rsidR="00FC2A96" w:rsidRPr="0020337A">
        <w:rPr>
          <w:rFonts w:asciiTheme="minorHAnsi" w:hAnsiTheme="minorHAnsi" w:cstheme="minorHAnsi"/>
          <w:sz w:val="24"/>
          <w:szCs w:val="24"/>
          <w:lang w:val="en-GB"/>
        </w:rPr>
        <w:t xml:space="preserve">take due diligence </w:t>
      </w:r>
      <w:r w:rsidR="00172A44" w:rsidRPr="0020337A">
        <w:rPr>
          <w:rFonts w:asciiTheme="minorHAnsi" w:hAnsiTheme="minorHAnsi" w:cstheme="minorHAnsi"/>
          <w:sz w:val="24"/>
          <w:szCs w:val="24"/>
          <w:lang w:val="en-GB"/>
        </w:rPr>
        <w:t xml:space="preserve">to identify the project proposal for which the clarifications have been submitted in print version. </w:t>
      </w:r>
      <w:r w:rsidRPr="0020337A">
        <w:rPr>
          <w:rFonts w:asciiTheme="minorHAnsi" w:hAnsiTheme="minorHAnsi" w:cstheme="minorHAnsi"/>
          <w:sz w:val="24"/>
          <w:szCs w:val="24"/>
          <w:lang w:val="en-GB"/>
        </w:rPr>
        <w:t xml:space="preserve">. </w:t>
      </w:r>
    </w:p>
    <w:p w:rsidR="00997A65" w:rsidRPr="0020337A" w:rsidRDefault="00997A65" w:rsidP="00997A65">
      <w:pPr>
        <w:numPr>
          <w:ilvl w:val="0"/>
          <w:numId w:val="27"/>
        </w:numPr>
        <w:spacing w:before="120" w:after="0"/>
        <w:jc w:val="both"/>
        <w:rPr>
          <w:rFonts w:asciiTheme="minorHAnsi" w:hAnsiTheme="minorHAnsi" w:cstheme="minorHAnsi"/>
          <w:sz w:val="24"/>
          <w:szCs w:val="24"/>
          <w:lang w:val="en-GB"/>
        </w:rPr>
      </w:pPr>
      <w:r w:rsidRPr="0020337A">
        <w:rPr>
          <w:rFonts w:asciiTheme="minorHAnsi" w:hAnsiTheme="minorHAnsi" w:cstheme="minorHAnsi"/>
          <w:sz w:val="24"/>
          <w:szCs w:val="24"/>
          <w:lang w:val="en-GB"/>
        </w:rPr>
        <w:t xml:space="preserve">After being informed by PSC secretary that clarifications are uploaded into EMS-ENI system, external assessors have 1 extra-day to resume their work, finalize the evaluation grids and upload them into EMS-ENI. In case </w:t>
      </w:r>
      <w:r w:rsidR="0049602F" w:rsidRPr="0020337A">
        <w:rPr>
          <w:rFonts w:asciiTheme="minorHAnsi" w:hAnsiTheme="minorHAnsi" w:cstheme="minorHAnsi"/>
          <w:sz w:val="24"/>
          <w:szCs w:val="24"/>
          <w:lang w:val="en-GB"/>
        </w:rPr>
        <w:t xml:space="preserve">the requested </w:t>
      </w:r>
      <w:r w:rsidRPr="0020337A">
        <w:rPr>
          <w:rFonts w:asciiTheme="minorHAnsi" w:hAnsiTheme="minorHAnsi" w:cstheme="minorHAnsi"/>
          <w:sz w:val="24"/>
          <w:szCs w:val="24"/>
          <w:lang w:val="en-GB"/>
        </w:rPr>
        <w:t xml:space="preserve">clarifications </w:t>
      </w:r>
      <w:r w:rsidR="0049602F" w:rsidRPr="0020337A">
        <w:rPr>
          <w:rFonts w:asciiTheme="minorHAnsi" w:hAnsiTheme="minorHAnsi" w:cstheme="minorHAnsi"/>
          <w:b/>
          <w:sz w:val="24"/>
          <w:szCs w:val="24"/>
          <w:lang w:val="en-GB"/>
        </w:rPr>
        <w:t>were</w:t>
      </w:r>
      <w:r w:rsidRPr="0020337A">
        <w:rPr>
          <w:rFonts w:asciiTheme="minorHAnsi" w:hAnsiTheme="minorHAnsi" w:cstheme="minorHAnsi"/>
          <w:b/>
          <w:sz w:val="24"/>
          <w:szCs w:val="24"/>
          <w:lang w:val="en-GB"/>
        </w:rPr>
        <w:t xml:space="preserve"> not</w:t>
      </w:r>
      <w:r w:rsidR="0049602F" w:rsidRPr="0020337A">
        <w:rPr>
          <w:rFonts w:asciiTheme="minorHAnsi" w:hAnsiTheme="minorHAnsi" w:cstheme="minorHAnsi"/>
          <w:b/>
          <w:sz w:val="24"/>
          <w:szCs w:val="24"/>
          <w:lang w:val="en-GB"/>
        </w:rPr>
        <w:t xml:space="preserve"> sent</w:t>
      </w:r>
      <w:r w:rsidRPr="0020337A">
        <w:rPr>
          <w:rFonts w:asciiTheme="minorHAnsi" w:hAnsiTheme="minorHAnsi" w:cstheme="minorHAnsi"/>
          <w:b/>
          <w:sz w:val="24"/>
          <w:szCs w:val="24"/>
          <w:lang w:val="en-GB"/>
        </w:rPr>
        <w:t xml:space="preserve"> or </w:t>
      </w:r>
      <w:r w:rsidR="0049602F" w:rsidRPr="0020337A">
        <w:rPr>
          <w:rFonts w:asciiTheme="minorHAnsi" w:hAnsiTheme="minorHAnsi" w:cstheme="minorHAnsi"/>
          <w:b/>
          <w:sz w:val="24"/>
          <w:szCs w:val="24"/>
          <w:lang w:val="en-GB"/>
        </w:rPr>
        <w:t>are incomplete</w:t>
      </w:r>
      <w:r w:rsidRPr="0020337A">
        <w:rPr>
          <w:rFonts w:asciiTheme="minorHAnsi" w:hAnsiTheme="minorHAnsi" w:cstheme="minorHAnsi"/>
          <w:b/>
          <w:sz w:val="24"/>
          <w:szCs w:val="24"/>
          <w:lang w:val="en-GB"/>
        </w:rPr>
        <w:t>, the project shall be rejected</w:t>
      </w:r>
      <w:r w:rsidRPr="0020337A">
        <w:rPr>
          <w:rFonts w:asciiTheme="minorHAnsi" w:hAnsiTheme="minorHAnsi" w:cstheme="minorHAnsi"/>
          <w:sz w:val="24"/>
          <w:szCs w:val="24"/>
          <w:lang w:val="en-GB"/>
        </w:rPr>
        <w:t xml:space="preserve">. </w:t>
      </w:r>
    </w:p>
    <w:p w:rsidR="00997A65" w:rsidRPr="0020337A" w:rsidRDefault="0049602F" w:rsidP="00BC0814">
      <w:pPr>
        <w:numPr>
          <w:ilvl w:val="0"/>
          <w:numId w:val="27"/>
        </w:numPr>
        <w:spacing w:before="120" w:after="0"/>
        <w:jc w:val="both"/>
        <w:rPr>
          <w:rFonts w:asciiTheme="minorHAnsi" w:hAnsiTheme="minorHAnsi" w:cstheme="minorHAnsi"/>
          <w:b/>
          <w:sz w:val="24"/>
          <w:szCs w:val="24"/>
          <w:lang w:val="en-GB"/>
        </w:rPr>
      </w:pPr>
      <w:r w:rsidRPr="0020337A">
        <w:rPr>
          <w:rFonts w:asciiTheme="minorHAnsi" w:hAnsiTheme="minorHAnsi" w:cstheme="minorHAnsi"/>
          <w:sz w:val="24"/>
          <w:szCs w:val="24"/>
          <w:lang w:val="en-GB"/>
        </w:rPr>
        <w:t>Based on the</w:t>
      </w:r>
      <w:r w:rsidR="00997A65" w:rsidRPr="0020337A">
        <w:rPr>
          <w:rFonts w:asciiTheme="minorHAnsi" w:hAnsiTheme="minorHAnsi" w:cstheme="minorHAnsi"/>
          <w:sz w:val="24"/>
          <w:szCs w:val="24"/>
          <w:lang w:val="en-GB"/>
        </w:rPr>
        <w:t xml:space="preserve"> evaluation grids </w:t>
      </w:r>
      <w:r w:rsidR="00EE033F" w:rsidRPr="0020337A">
        <w:rPr>
          <w:rFonts w:asciiTheme="minorHAnsi" w:hAnsiTheme="minorHAnsi" w:cstheme="minorHAnsi"/>
          <w:sz w:val="24"/>
          <w:szCs w:val="24"/>
          <w:lang w:val="en-GB"/>
        </w:rPr>
        <w:t>filled in</w:t>
      </w:r>
      <w:r w:rsidR="00997A65" w:rsidRPr="0020337A">
        <w:rPr>
          <w:rFonts w:asciiTheme="minorHAnsi" w:hAnsiTheme="minorHAnsi" w:cstheme="minorHAnsi"/>
          <w:sz w:val="24"/>
          <w:szCs w:val="24"/>
          <w:lang w:val="en-GB"/>
        </w:rPr>
        <w:t xml:space="preserve"> by external assessors, </w:t>
      </w:r>
      <w:r w:rsidRPr="0020337A">
        <w:rPr>
          <w:rFonts w:asciiTheme="minorHAnsi" w:hAnsiTheme="minorHAnsi" w:cstheme="minorHAnsi"/>
          <w:sz w:val="24"/>
          <w:szCs w:val="24"/>
          <w:lang w:val="en-GB"/>
        </w:rPr>
        <w:t>the E</w:t>
      </w:r>
      <w:r w:rsidR="00BC0814" w:rsidRPr="0020337A">
        <w:rPr>
          <w:rFonts w:asciiTheme="minorHAnsi" w:hAnsiTheme="minorHAnsi" w:cstheme="minorHAnsi"/>
          <w:sz w:val="24"/>
          <w:szCs w:val="24"/>
          <w:lang w:val="en-GB"/>
        </w:rPr>
        <w:t xml:space="preserve">MS-ENI will generate a common evaluation grid. </w:t>
      </w:r>
      <w:r w:rsidR="00997A65" w:rsidRPr="0020337A">
        <w:rPr>
          <w:rFonts w:asciiTheme="minorHAnsi" w:hAnsiTheme="minorHAnsi" w:cstheme="minorHAnsi"/>
          <w:sz w:val="24"/>
          <w:szCs w:val="24"/>
          <w:lang w:val="en-GB"/>
        </w:rPr>
        <w:t xml:space="preserve">The final score per project is the average of scores awarded by assessors. The score per criterion is the average between scores per criterion given by the assessors. </w:t>
      </w:r>
    </w:p>
    <w:p w:rsidR="00997A65" w:rsidRPr="0020337A" w:rsidRDefault="00997A65" w:rsidP="00EE033F">
      <w:pPr>
        <w:numPr>
          <w:ilvl w:val="0"/>
          <w:numId w:val="27"/>
        </w:numPr>
        <w:spacing w:before="120" w:after="0"/>
        <w:jc w:val="both"/>
        <w:rPr>
          <w:rFonts w:asciiTheme="minorHAnsi" w:hAnsiTheme="minorHAnsi" w:cstheme="minorHAnsi"/>
          <w:sz w:val="24"/>
          <w:szCs w:val="24"/>
          <w:lang w:val="en-GB"/>
        </w:rPr>
      </w:pPr>
      <w:r w:rsidRPr="0020337A">
        <w:rPr>
          <w:rFonts w:asciiTheme="minorHAnsi" w:hAnsiTheme="minorHAnsi" w:cstheme="minorHAnsi"/>
          <w:sz w:val="24"/>
          <w:szCs w:val="24"/>
          <w:lang w:val="en-GB"/>
        </w:rPr>
        <w:t>In case a difference of more than 35 points (in case of HARD projects), or of more than 25 points (in case of SOFT projects) is identified between the overall scores given by assessors, the 3</w:t>
      </w:r>
      <w:r w:rsidRPr="0020337A">
        <w:rPr>
          <w:rFonts w:asciiTheme="minorHAnsi" w:hAnsiTheme="minorHAnsi" w:cstheme="minorHAnsi"/>
          <w:sz w:val="24"/>
          <w:szCs w:val="24"/>
          <w:vertAlign w:val="superscript"/>
          <w:lang w:val="en-GB"/>
        </w:rPr>
        <w:t>rd</w:t>
      </w:r>
      <w:r w:rsidRPr="0020337A">
        <w:rPr>
          <w:rFonts w:asciiTheme="minorHAnsi" w:hAnsiTheme="minorHAnsi" w:cstheme="minorHAnsi"/>
          <w:sz w:val="24"/>
          <w:szCs w:val="24"/>
          <w:lang w:val="en-GB"/>
        </w:rPr>
        <w:t xml:space="preserve"> assessor shall be called to re-perform evaluation</w:t>
      </w:r>
      <w:r w:rsidRPr="0020337A">
        <w:rPr>
          <w:rFonts w:asciiTheme="minorHAnsi" w:hAnsiTheme="minorHAnsi" w:cstheme="minorHAnsi"/>
          <w:sz w:val="24"/>
          <w:szCs w:val="24"/>
          <w:vertAlign w:val="superscript"/>
          <w:lang w:val="en-GB"/>
        </w:rPr>
        <w:footnoteReference w:id="5"/>
      </w:r>
      <w:r w:rsidRPr="0020337A">
        <w:rPr>
          <w:rFonts w:asciiTheme="minorHAnsi" w:hAnsiTheme="minorHAnsi" w:cstheme="minorHAnsi"/>
          <w:sz w:val="24"/>
          <w:szCs w:val="24"/>
          <w:lang w:val="en-GB"/>
        </w:rPr>
        <w:t>. In such case, the final score per project is the average of scores awarded by the assessors having the two nearest total scores. The score per criterion is the average between scores per criterion given by the assessors having the two nearest total scores. If particular situations arise, PSC will address them case by case.</w:t>
      </w:r>
    </w:p>
    <w:p w:rsidR="00997A65" w:rsidRPr="0020337A" w:rsidRDefault="00997A65" w:rsidP="00997A65">
      <w:pPr>
        <w:numPr>
          <w:ilvl w:val="0"/>
          <w:numId w:val="27"/>
        </w:numPr>
        <w:spacing w:before="120" w:after="0"/>
        <w:jc w:val="both"/>
        <w:rPr>
          <w:rFonts w:asciiTheme="minorHAnsi" w:hAnsiTheme="minorHAnsi" w:cstheme="minorHAnsi"/>
          <w:sz w:val="24"/>
          <w:szCs w:val="24"/>
          <w:lang w:val="en-GB"/>
        </w:rPr>
      </w:pPr>
      <w:r w:rsidRPr="0020337A">
        <w:rPr>
          <w:rFonts w:asciiTheme="minorHAnsi" w:hAnsiTheme="minorHAnsi" w:cstheme="minorHAnsi"/>
          <w:sz w:val="24"/>
          <w:szCs w:val="24"/>
          <w:lang w:val="en-GB"/>
        </w:rPr>
        <w:t xml:space="preserve">PSC decision on the projects to be selected, put on the reserve list or rejected will be taken by consensus. Ranking is done by using the methodology described in the </w:t>
      </w:r>
      <w:r w:rsidRPr="0020337A">
        <w:rPr>
          <w:rFonts w:asciiTheme="minorHAnsi" w:hAnsiTheme="minorHAnsi" w:cstheme="minorHAnsi"/>
          <w:i/>
          <w:sz w:val="24"/>
          <w:szCs w:val="24"/>
          <w:lang w:val="en-GB"/>
        </w:rPr>
        <w:t>Guidelines for grant applicants.</w:t>
      </w:r>
      <w:r w:rsidRPr="0020337A">
        <w:rPr>
          <w:rFonts w:asciiTheme="minorHAnsi" w:hAnsiTheme="minorHAnsi" w:cstheme="minorHAnsi"/>
          <w:sz w:val="24"/>
          <w:szCs w:val="24"/>
          <w:lang w:val="en-GB"/>
        </w:rPr>
        <w:t xml:space="preserve"> </w:t>
      </w:r>
    </w:p>
    <w:p w:rsidR="00E214F2" w:rsidRPr="0020337A" w:rsidRDefault="00E214F2" w:rsidP="00E214F2">
      <w:pPr>
        <w:numPr>
          <w:ilvl w:val="0"/>
          <w:numId w:val="27"/>
        </w:numPr>
        <w:spacing w:before="120" w:after="0"/>
        <w:jc w:val="both"/>
        <w:rPr>
          <w:rFonts w:asciiTheme="minorHAnsi" w:hAnsiTheme="minorHAnsi" w:cstheme="minorHAnsi"/>
          <w:sz w:val="24"/>
          <w:szCs w:val="24"/>
          <w:lang w:val="en-GB"/>
        </w:rPr>
      </w:pPr>
      <w:r w:rsidRPr="0020337A">
        <w:rPr>
          <w:rFonts w:asciiTheme="minorHAnsi" w:hAnsiTheme="minorHAnsi" w:cstheme="minorHAnsi"/>
          <w:sz w:val="24"/>
          <w:szCs w:val="24"/>
          <w:lang w:val="en-GB"/>
        </w:rPr>
        <w:t>If several proposals will be awarded the same overall score at the end of Step 2, in order to determine the final ranking on the list, the following supplementary criteria are to be taken into account in the following sequence (according to the Guidelines for the Applicants, chapter 3.1.2 Technical and financial evaluation):</w:t>
      </w:r>
    </w:p>
    <w:p w:rsidR="00E214F2" w:rsidRPr="0020337A" w:rsidRDefault="00E214F2" w:rsidP="004B5600">
      <w:pPr>
        <w:pStyle w:val="ListParagraph"/>
        <w:numPr>
          <w:ilvl w:val="2"/>
          <w:numId w:val="30"/>
        </w:numPr>
        <w:spacing w:before="120"/>
        <w:jc w:val="both"/>
        <w:rPr>
          <w:rFonts w:asciiTheme="minorHAnsi" w:hAnsiTheme="minorHAnsi" w:cstheme="minorHAnsi"/>
          <w:b/>
          <w:szCs w:val="24"/>
        </w:rPr>
      </w:pPr>
      <w:r w:rsidRPr="0020337A">
        <w:rPr>
          <w:rFonts w:asciiTheme="minorHAnsi" w:hAnsiTheme="minorHAnsi" w:cstheme="minorHAnsi"/>
          <w:b/>
          <w:szCs w:val="24"/>
        </w:rPr>
        <w:t>the score awarded at section 1.2 Contribution to the Programme</w:t>
      </w:r>
    </w:p>
    <w:p w:rsidR="00E214F2" w:rsidRPr="0020337A" w:rsidRDefault="00E214F2" w:rsidP="004B5600">
      <w:pPr>
        <w:pStyle w:val="ListParagraph"/>
        <w:numPr>
          <w:ilvl w:val="2"/>
          <w:numId w:val="30"/>
        </w:numPr>
        <w:spacing w:before="120"/>
        <w:jc w:val="both"/>
        <w:rPr>
          <w:rFonts w:asciiTheme="minorHAnsi" w:hAnsiTheme="minorHAnsi" w:cstheme="minorHAnsi"/>
          <w:b/>
          <w:szCs w:val="24"/>
        </w:rPr>
      </w:pPr>
      <w:r w:rsidRPr="0020337A">
        <w:rPr>
          <w:rFonts w:asciiTheme="minorHAnsi" w:hAnsiTheme="minorHAnsi" w:cstheme="minorHAnsi"/>
          <w:b/>
          <w:szCs w:val="24"/>
        </w:rPr>
        <w:t xml:space="preserve">the score awarded at section 1.1 Relevance </w:t>
      </w:r>
    </w:p>
    <w:p w:rsidR="00E214F2" w:rsidRPr="0020337A" w:rsidRDefault="004B5600" w:rsidP="004B5600">
      <w:pPr>
        <w:pStyle w:val="ListParagraph"/>
        <w:numPr>
          <w:ilvl w:val="2"/>
          <w:numId w:val="30"/>
        </w:numPr>
        <w:spacing w:before="120"/>
        <w:jc w:val="both"/>
        <w:rPr>
          <w:rFonts w:asciiTheme="minorHAnsi" w:hAnsiTheme="minorHAnsi" w:cstheme="minorHAnsi"/>
          <w:b/>
          <w:szCs w:val="24"/>
        </w:rPr>
      </w:pPr>
      <w:r w:rsidRPr="0020337A">
        <w:rPr>
          <w:rFonts w:asciiTheme="minorHAnsi" w:hAnsiTheme="minorHAnsi" w:cstheme="minorHAnsi"/>
          <w:b/>
          <w:szCs w:val="24"/>
        </w:rPr>
        <w:t xml:space="preserve">             </w:t>
      </w:r>
      <w:r w:rsidR="00E214F2" w:rsidRPr="0020337A">
        <w:rPr>
          <w:rFonts w:asciiTheme="minorHAnsi" w:hAnsiTheme="minorHAnsi" w:cstheme="minorHAnsi"/>
          <w:b/>
          <w:szCs w:val="24"/>
        </w:rPr>
        <w:t>the score awarded at section 3.1 Technical feasibility</w:t>
      </w:r>
    </w:p>
    <w:p w:rsidR="00E214F2" w:rsidRPr="0020337A" w:rsidRDefault="00E214F2" w:rsidP="00E214F2">
      <w:pPr>
        <w:numPr>
          <w:ilvl w:val="0"/>
          <w:numId w:val="27"/>
        </w:numPr>
        <w:spacing w:before="120" w:after="0"/>
        <w:jc w:val="both"/>
        <w:rPr>
          <w:rFonts w:asciiTheme="minorHAnsi" w:hAnsiTheme="minorHAnsi" w:cstheme="minorHAnsi"/>
          <w:sz w:val="24"/>
          <w:szCs w:val="24"/>
          <w:lang w:val="en-GB"/>
        </w:rPr>
      </w:pPr>
      <w:r w:rsidRPr="0020337A">
        <w:rPr>
          <w:rFonts w:asciiTheme="minorHAnsi" w:hAnsiTheme="minorHAnsi" w:cstheme="minorHAnsi"/>
          <w:sz w:val="24"/>
          <w:szCs w:val="24"/>
          <w:lang w:val="en-GB"/>
        </w:rPr>
        <w:t>The Secretary draws up the list of projects which are provisionally selected, and of those included on the reserve list. Only projects with an overall score of more than or equal to 99 points (for HARD projects) / 65 points (for SOFT projects) can be provisionally selected or included on the reserve list.</w:t>
      </w:r>
    </w:p>
    <w:p w:rsidR="00E214F2" w:rsidRPr="0020337A" w:rsidRDefault="00E214F2" w:rsidP="00E214F2">
      <w:pPr>
        <w:numPr>
          <w:ilvl w:val="0"/>
          <w:numId w:val="27"/>
        </w:numPr>
        <w:spacing w:before="120" w:after="0"/>
        <w:jc w:val="both"/>
        <w:rPr>
          <w:rFonts w:asciiTheme="minorHAnsi" w:hAnsiTheme="minorHAnsi" w:cstheme="minorHAnsi"/>
          <w:sz w:val="24"/>
          <w:szCs w:val="24"/>
          <w:lang w:val="en-GB"/>
        </w:rPr>
      </w:pPr>
      <w:r w:rsidRPr="0020337A">
        <w:rPr>
          <w:rFonts w:asciiTheme="minorHAnsi" w:hAnsiTheme="minorHAnsi" w:cstheme="minorHAnsi"/>
          <w:sz w:val="24"/>
          <w:szCs w:val="24"/>
          <w:lang w:val="en-GB"/>
        </w:rPr>
        <w:t>The final list of selected applications will be limited - in accordance to the ranking - to those whose sum of requested contributions amounts the available budget for this Call for proposals.  Applications listed, but falling outside the available budget, may be put on the reserve list, pending on the Project Selection Committee’s proposal to JMC.</w:t>
      </w:r>
    </w:p>
    <w:p w:rsidR="00E214F2" w:rsidRPr="0020337A" w:rsidRDefault="00380B5F" w:rsidP="00E214F2">
      <w:pPr>
        <w:numPr>
          <w:ilvl w:val="0"/>
          <w:numId w:val="27"/>
        </w:numPr>
        <w:spacing w:before="120" w:after="0"/>
        <w:jc w:val="both"/>
        <w:rPr>
          <w:rFonts w:asciiTheme="minorHAnsi" w:hAnsiTheme="minorHAnsi" w:cstheme="minorHAnsi"/>
          <w:sz w:val="24"/>
          <w:szCs w:val="24"/>
          <w:lang w:val="en-GB"/>
        </w:rPr>
      </w:pPr>
      <w:r w:rsidRPr="0020337A">
        <w:rPr>
          <w:rFonts w:asciiTheme="minorHAnsi" w:hAnsiTheme="minorHAnsi" w:cstheme="minorHAnsi"/>
          <w:sz w:val="24"/>
          <w:szCs w:val="24"/>
          <w:lang w:val="en-GB"/>
        </w:rPr>
        <w:t>The Project Selection Committee voting members will gather every two weeks, in order to check for consistency the evaluation grids. The PSC meetings will be organized with the support of the Secretary and under the supervision of the Coordinator. If the PSC will decide to change the frequency of the meetings, this will be recorded in the Minute of the meeting, and will be duly justified by the PSC members</w:t>
      </w:r>
    </w:p>
    <w:p w:rsidR="00380B5F" w:rsidRPr="0020337A" w:rsidRDefault="00380B5F" w:rsidP="008A46E3">
      <w:pPr>
        <w:spacing w:before="120" w:after="0"/>
        <w:jc w:val="both"/>
        <w:rPr>
          <w:rFonts w:asciiTheme="minorHAnsi" w:hAnsiTheme="minorHAnsi" w:cstheme="minorHAnsi"/>
          <w:sz w:val="24"/>
          <w:szCs w:val="24"/>
          <w:lang w:val="en-GB"/>
        </w:rPr>
      </w:pPr>
      <w:r w:rsidRPr="0020337A">
        <w:rPr>
          <w:rFonts w:asciiTheme="minorHAnsi" w:hAnsiTheme="minorHAnsi" w:cstheme="minorHAnsi"/>
          <w:sz w:val="24"/>
          <w:szCs w:val="24"/>
          <w:lang w:val="en-GB"/>
        </w:rPr>
        <w:t>The Coordinator of PSC will inform the MA weekly (Friday) about the progress of the evaluation process.</w:t>
      </w:r>
    </w:p>
    <w:p w:rsidR="00997A65" w:rsidRPr="0020337A" w:rsidRDefault="00997A65" w:rsidP="00997A65">
      <w:pPr>
        <w:numPr>
          <w:ilvl w:val="0"/>
          <w:numId w:val="27"/>
        </w:numPr>
        <w:spacing w:before="120" w:after="0"/>
        <w:jc w:val="both"/>
        <w:rPr>
          <w:rFonts w:asciiTheme="minorHAnsi" w:hAnsiTheme="minorHAnsi" w:cstheme="minorHAnsi"/>
          <w:sz w:val="24"/>
          <w:szCs w:val="24"/>
          <w:lang w:val="en-GB"/>
        </w:rPr>
      </w:pPr>
      <w:r w:rsidRPr="0020337A">
        <w:rPr>
          <w:rFonts w:asciiTheme="minorHAnsi" w:hAnsiTheme="minorHAnsi" w:cstheme="minorHAnsi"/>
          <w:sz w:val="24"/>
          <w:szCs w:val="24"/>
          <w:lang w:val="en-GB"/>
        </w:rPr>
        <w:t xml:space="preserve">At the end of step 2, with the support of the </w:t>
      </w:r>
      <w:r w:rsidR="00380B5F" w:rsidRPr="0020337A">
        <w:rPr>
          <w:rFonts w:asciiTheme="minorHAnsi" w:hAnsiTheme="minorHAnsi" w:cstheme="minorHAnsi"/>
          <w:sz w:val="24"/>
          <w:szCs w:val="24"/>
          <w:lang w:val="en-GB"/>
        </w:rPr>
        <w:t>S</w:t>
      </w:r>
      <w:r w:rsidRPr="0020337A">
        <w:rPr>
          <w:rFonts w:asciiTheme="minorHAnsi" w:hAnsiTheme="minorHAnsi" w:cstheme="minorHAnsi"/>
          <w:sz w:val="24"/>
          <w:szCs w:val="24"/>
          <w:lang w:val="en-GB"/>
        </w:rPr>
        <w:t xml:space="preserve">ecretary, based on the evaluation grids, PSC prepares the Evaluation Report (Annex </w:t>
      </w:r>
      <w:r w:rsidR="00F057C6" w:rsidRPr="0020337A">
        <w:rPr>
          <w:rFonts w:asciiTheme="minorHAnsi" w:hAnsiTheme="minorHAnsi" w:cstheme="minorHAnsi"/>
          <w:sz w:val="24"/>
          <w:szCs w:val="24"/>
          <w:lang w:val="en-GB"/>
        </w:rPr>
        <w:t>9</w:t>
      </w:r>
      <w:r w:rsidRPr="0020337A">
        <w:rPr>
          <w:rFonts w:asciiTheme="minorHAnsi" w:hAnsiTheme="minorHAnsi" w:cstheme="minorHAnsi"/>
          <w:sz w:val="24"/>
          <w:szCs w:val="24"/>
          <w:lang w:val="en-GB"/>
        </w:rPr>
        <w:t xml:space="preserve">). The report is signed by all PSC members and is accompanied by evidence necessary to document this step, such as: </w:t>
      </w:r>
    </w:p>
    <w:p w:rsidR="00997A65" w:rsidRPr="0020337A" w:rsidRDefault="00997A65" w:rsidP="00D43B0A">
      <w:pPr>
        <w:spacing w:before="120" w:after="0"/>
        <w:ind w:left="1440"/>
        <w:jc w:val="both"/>
        <w:rPr>
          <w:rFonts w:asciiTheme="minorHAnsi" w:hAnsiTheme="minorHAnsi" w:cstheme="minorHAnsi"/>
          <w:sz w:val="24"/>
          <w:szCs w:val="24"/>
          <w:lang w:val="en-GB"/>
        </w:rPr>
      </w:pPr>
      <w:r w:rsidRPr="0020337A">
        <w:rPr>
          <w:rFonts w:asciiTheme="minorHAnsi" w:hAnsiTheme="minorHAnsi" w:cstheme="minorHAnsi"/>
          <w:sz w:val="24"/>
          <w:szCs w:val="24"/>
          <w:lang w:val="en-GB"/>
        </w:rPr>
        <w:sym w:font="Wingdings 2" w:char="F097"/>
      </w:r>
      <w:r w:rsidRPr="0020337A">
        <w:rPr>
          <w:rFonts w:asciiTheme="minorHAnsi" w:hAnsiTheme="minorHAnsi" w:cstheme="minorHAnsi"/>
          <w:sz w:val="24"/>
          <w:szCs w:val="24"/>
          <w:lang w:val="en-GB"/>
        </w:rPr>
        <w:t xml:space="preserve"> attendance lists </w:t>
      </w:r>
    </w:p>
    <w:p w:rsidR="00997A65" w:rsidRPr="0020337A" w:rsidRDefault="00997A65" w:rsidP="00D43B0A">
      <w:pPr>
        <w:spacing w:before="120" w:after="0"/>
        <w:ind w:left="1440"/>
        <w:jc w:val="both"/>
        <w:rPr>
          <w:rFonts w:asciiTheme="minorHAnsi" w:hAnsiTheme="minorHAnsi" w:cstheme="minorHAnsi"/>
          <w:sz w:val="24"/>
          <w:szCs w:val="24"/>
          <w:lang w:val="en-GB"/>
        </w:rPr>
      </w:pPr>
      <w:r w:rsidRPr="0020337A">
        <w:rPr>
          <w:rFonts w:asciiTheme="minorHAnsi" w:hAnsiTheme="minorHAnsi" w:cstheme="minorHAnsi"/>
          <w:sz w:val="24"/>
          <w:szCs w:val="24"/>
          <w:lang w:val="en-GB"/>
        </w:rPr>
        <w:sym w:font="Wingdings 2" w:char="F097"/>
      </w:r>
      <w:r w:rsidRPr="0020337A">
        <w:rPr>
          <w:rFonts w:asciiTheme="minorHAnsi" w:hAnsiTheme="minorHAnsi" w:cstheme="minorHAnsi"/>
          <w:sz w:val="24"/>
          <w:szCs w:val="24"/>
          <w:lang w:val="en-GB"/>
        </w:rPr>
        <w:t xml:space="preserve"> minutes of the meetings, any written correspondence with the applicants</w:t>
      </w:r>
      <w:r w:rsidR="00F057C6" w:rsidRPr="0020337A">
        <w:rPr>
          <w:rFonts w:asciiTheme="minorHAnsi" w:hAnsiTheme="minorHAnsi" w:cstheme="minorHAnsi"/>
          <w:sz w:val="24"/>
          <w:szCs w:val="24"/>
          <w:lang w:val="en-GB"/>
        </w:rPr>
        <w:t xml:space="preserve"> </w:t>
      </w:r>
      <w:r w:rsidRPr="0020337A">
        <w:rPr>
          <w:rFonts w:asciiTheme="minorHAnsi" w:hAnsiTheme="minorHAnsi" w:cstheme="minorHAnsi"/>
          <w:sz w:val="24"/>
          <w:szCs w:val="24"/>
          <w:lang w:val="en-GB"/>
        </w:rPr>
        <w:t>/</w:t>
      </w:r>
      <w:r w:rsidR="00F057C6" w:rsidRPr="0020337A">
        <w:rPr>
          <w:rFonts w:asciiTheme="minorHAnsi" w:hAnsiTheme="minorHAnsi" w:cstheme="minorHAnsi"/>
          <w:sz w:val="24"/>
          <w:szCs w:val="24"/>
          <w:lang w:val="en-GB"/>
        </w:rPr>
        <w:t xml:space="preserve"> </w:t>
      </w:r>
      <w:r w:rsidRPr="0020337A">
        <w:rPr>
          <w:rFonts w:asciiTheme="minorHAnsi" w:hAnsiTheme="minorHAnsi" w:cstheme="minorHAnsi"/>
          <w:sz w:val="24"/>
          <w:szCs w:val="24"/>
          <w:lang w:val="en-GB"/>
        </w:rPr>
        <w:t>MA</w:t>
      </w:r>
      <w:r w:rsidR="00F057C6" w:rsidRPr="0020337A">
        <w:rPr>
          <w:rFonts w:asciiTheme="minorHAnsi" w:hAnsiTheme="minorHAnsi" w:cstheme="minorHAnsi"/>
          <w:sz w:val="24"/>
          <w:szCs w:val="24"/>
          <w:lang w:val="en-GB"/>
        </w:rPr>
        <w:t xml:space="preserve"> </w:t>
      </w:r>
      <w:r w:rsidRPr="0020337A">
        <w:rPr>
          <w:rFonts w:asciiTheme="minorHAnsi" w:hAnsiTheme="minorHAnsi" w:cstheme="minorHAnsi"/>
          <w:sz w:val="24"/>
          <w:szCs w:val="24"/>
          <w:lang w:val="en-GB"/>
        </w:rPr>
        <w:t>/</w:t>
      </w:r>
      <w:r w:rsidR="00F057C6" w:rsidRPr="0020337A">
        <w:rPr>
          <w:rFonts w:asciiTheme="minorHAnsi" w:hAnsiTheme="minorHAnsi" w:cstheme="minorHAnsi"/>
          <w:sz w:val="24"/>
          <w:szCs w:val="24"/>
          <w:lang w:val="en-GB"/>
        </w:rPr>
        <w:t xml:space="preserve"> </w:t>
      </w:r>
      <w:r w:rsidRPr="0020337A">
        <w:rPr>
          <w:rFonts w:asciiTheme="minorHAnsi" w:hAnsiTheme="minorHAnsi" w:cstheme="minorHAnsi"/>
          <w:sz w:val="24"/>
          <w:szCs w:val="24"/>
          <w:lang w:val="en-GB"/>
        </w:rPr>
        <w:t>NA  etc.</w:t>
      </w:r>
    </w:p>
    <w:p w:rsidR="00997A65" w:rsidRPr="0020337A" w:rsidRDefault="00997A65" w:rsidP="00D43B0A">
      <w:pPr>
        <w:spacing w:before="120" w:after="0"/>
        <w:ind w:left="1440"/>
        <w:jc w:val="both"/>
        <w:rPr>
          <w:rFonts w:asciiTheme="minorHAnsi" w:hAnsiTheme="minorHAnsi" w:cstheme="minorHAnsi"/>
          <w:sz w:val="24"/>
          <w:szCs w:val="24"/>
          <w:lang w:val="en-GB"/>
        </w:rPr>
      </w:pPr>
      <w:r w:rsidRPr="0020337A">
        <w:rPr>
          <w:rFonts w:asciiTheme="minorHAnsi" w:hAnsiTheme="minorHAnsi" w:cstheme="minorHAnsi"/>
          <w:sz w:val="24"/>
          <w:szCs w:val="24"/>
          <w:lang w:val="en-GB"/>
        </w:rPr>
        <w:sym w:font="Wingdings 2" w:char="F097"/>
      </w:r>
      <w:r w:rsidRPr="0020337A">
        <w:rPr>
          <w:rFonts w:asciiTheme="minorHAnsi" w:hAnsiTheme="minorHAnsi" w:cstheme="minorHAnsi"/>
          <w:sz w:val="24"/>
          <w:szCs w:val="24"/>
          <w:lang w:val="en-GB"/>
        </w:rPr>
        <w:t xml:space="preserve"> Declarations of impartiality and confidentiality </w:t>
      </w:r>
    </w:p>
    <w:p w:rsidR="00997A65" w:rsidRPr="0020337A" w:rsidRDefault="00997A65" w:rsidP="00D43B0A">
      <w:pPr>
        <w:spacing w:before="120" w:after="0"/>
        <w:ind w:left="1440"/>
        <w:jc w:val="both"/>
        <w:rPr>
          <w:rFonts w:asciiTheme="minorHAnsi" w:hAnsiTheme="minorHAnsi" w:cstheme="minorHAnsi"/>
          <w:sz w:val="24"/>
          <w:szCs w:val="24"/>
          <w:lang w:val="en-GB"/>
        </w:rPr>
      </w:pPr>
      <w:r w:rsidRPr="0020337A">
        <w:rPr>
          <w:rFonts w:asciiTheme="minorHAnsi" w:hAnsiTheme="minorHAnsi" w:cstheme="minorHAnsi"/>
          <w:sz w:val="24"/>
          <w:szCs w:val="24"/>
          <w:lang w:val="en-GB"/>
        </w:rPr>
        <w:sym w:font="Wingdings 2" w:char="F097"/>
      </w:r>
      <w:r w:rsidRPr="0020337A">
        <w:rPr>
          <w:rFonts w:asciiTheme="minorHAnsi" w:hAnsiTheme="minorHAnsi" w:cstheme="minorHAnsi"/>
          <w:sz w:val="24"/>
          <w:szCs w:val="24"/>
          <w:lang w:val="en-GB"/>
        </w:rPr>
        <w:t xml:space="preserve"> Declarations regarding the conflict of interest </w:t>
      </w:r>
    </w:p>
    <w:p w:rsidR="00997A65" w:rsidRPr="0020337A" w:rsidRDefault="00997A65" w:rsidP="00D43B0A">
      <w:pPr>
        <w:spacing w:before="120" w:after="0"/>
        <w:ind w:left="1440"/>
        <w:jc w:val="both"/>
        <w:rPr>
          <w:rFonts w:asciiTheme="minorHAnsi" w:hAnsiTheme="minorHAnsi" w:cstheme="minorHAnsi"/>
          <w:sz w:val="24"/>
          <w:szCs w:val="24"/>
          <w:lang w:val="en-GB"/>
        </w:rPr>
      </w:pPr>
      <w:r w:rsidRPr="0020337A">
        <w:rPr>
          <w:rFonts w:asciiTheme="minorHAnsi" w:hAnsiTheme="minorHAnsi" w:cstheme="minorHAnsi"/>
          <w:sz w:val="24"/>
          <w:szCs w:val="24"/>
          <w:lang w:val="en-GB"/>
        </w:rPr>
        <w:sym w:font="Wingdings 2" w:char="F097"/>
      </w:r>
      <w:r w:rsidRPr="0020337A">
        <w:rPr>
          <w:rFonts w:asciiTheme="minorHAnsi" w:hAnsiTheme="minorHAnsi" w:cstheme="minorHAnsi"/>
          <w:sz w:val="24"/>
          <w:szCs w:val="24"/>
          <w:lang w:val="en-GB"/>
        </w:rPr>
        <w:t xml:space="preserve"> </w:t>
      </w:r>
      <w:r w:rsidR="00F057C6" w:rsidRPr="0020337A">
        <w:rPr>
          <w:rFonts w:asciiTheme="minorHAnsi" w:hAnsiTheme="minorHAnsi" w:cstheme="minorHAnsi"/>
          <w:sz w:val="24"/>
          <w:szCs w:val="24"/>
          <w:lang w:val="en-GB"/>
        </w:rPr>
        <w:t>R</w:t>
      </w:r>
      <w:r w:rsidRPr="0020337A">
        <w:rPr>
          <w:rFonts w:asciiTheme="minorHAnsi" w:hAnsiTheme="minorHAnsi" w:cstheme="minorHAnsi"/>
          <w:sz w:val="24"/>
          <w:szCs w:val="24"/>
          <w:lang w:val="en-GB"/>
        </w:rPr>
        <w:t>esults of the work done by the evaluation team (evaluation grids)</w:t>
      </w:r>
    </w:p>
    <w:p w:rsidR="00997A65" w:rsidRPr="0020337A" w:rsidRDefault="00997A65" w:rsidP="00D43B0A">
      <w:pPr>
        <w:spacing w:before="120" w:after="0"/>
        <w:ind w:left="1440"/>
        <w:jc w:val="both"/>
        <w:rPr>
          <w:rFonts w:asciiTheme="minorHAnsi" w:hAnsiTheme="minorHAnsi" w:cstheme="minorHAnsi"/>
          <w:sz w:val="24"/>
          <w:szCs w:val="24"/>
          <w:lang w:val="en-GB"/>
        </w:rPr>
      </w:pPr>
      <w:r w:rsidRPr="0020337A">
        <w:rPr>
          <w:rFonts w:asciiTheme="minorHAnsi" w:hAnsiTheme="minorHAnsi" w:cstheme="minorHAnsi"/>
          <w:sz w:val="24"/>
          <w:szCs w:val="24"/>
          <w:lang w:val="en-GB"/>
        </w:rPr>
        <w:sym w:font="Wingdings 2" w:char="F097"/>
      </w:r>
      <w:r w:rsidRPr="0020337A">
        <w:rPr>
          <w:rFonts w:asciiTheme="minorHAnsi" w:hAnsiTheme="minorHAnsi" w:cstheme="minorHAnsi"/>
          <w:sz w:val="24"/>
          <w:szCs w:val="24"/>
          <w:lang w:val="en-GB"/>
        </w:rPr>
        <w:t xml:space="preserve"> </w:t>
      </w:r>
      <w:r w:rsidR="00F057C6" w:rsidRPr="0020337A">
        <w:rPr>
          <w:rFonts w:asciiTheme="minorHAnsi" w:hAnsiTheme="minorHAnsi" w:cstheme="minorHAnsi"/>
          <w:sz w:val="24"/>
          <w:szCs w:val="24"/>
          <w:lang w:val="en-GB"/>
        </w:rPr>
        <w:t>R</w:t>
      </w:r>
      <w:r w:rsidRPr="0020337A">
        <w:rPr>
          <w:rFonts w:asciiTheme="minorHAnsi" w:hAnsiTheme="minorHAnsi" w:cstheme="minorHAnsi"/>
          <w:sz w:val="24"/>
          <w:szCs w:val="24"/>
          <w:lang w:val="en-GB"/>
        </w:rPr>
        <w:t>equests of clarification proposed/approved/answered</w:t>
      </w:r>
    </w:p>
    <w:p w:rsidR="00997A65" w:rsidRPr="0020337A" w:rsidRDefault="00997A65" w:rsidP="00D43B0A">
      <w:pPr>
        <w:spacing w:before="120" w:after="0"/>
        <w:ind w:left="1440"/>
        <w:jc w:val="both"/>
        <w:rPr>
          <w:rFonts w:asciiTheme="minorHAnsi" w:hAnsiTheme="minorHAnsi" w:cstheme="minorHAnsi"/>
          <w:sz w:val="24"/>
          <w:szCs w:val="24"/>
          <w:lang w:val="en-GB"/>
        </w:rPr>
      </w:pPr>
      <w:r w:rsidRPr="0020337A">
        <w:rPr>
          <w:rFonts w:asciiTheme="minorHAnsi" w:hAnsiTheme="minorHAnsi" w:cstheme="minorHAnsi"/>
          <w:sz w:val="24"/>
          <w:szCs w:val="24"/>
          <w:lang w:val="en-GB"/>
        </w:rPr>
        <w:sym w:font="Wingdings 2" w:char="F097"/>
      </w:r>
      <w:r w:rsidRPr="0020337A">
        <w:rPr>
          <w:rFonts w:asciiTheme="minorHAnsi" w:hAnsiTheme="minorHAnsi" w:cstheme="minorHAnsi"/>
          <w:sz w:val="24"/>
          <w:szCs w:val="24"/>
          <w:lang w:val="en-GB"/>
        </w:rPr>
        <w:t xml:space="preserve"> </w:t>
      </w:r>
      <w:r w:rsidR="00F057C6" w:rsidRPr="0020337A">
        <w:rPr>
          <w:rFonts w:asciiTheme="minorHAnsi" w:hAnsiTheme="minorHAnsi" w:cstheme="minorHAnsi"/>
          <w:sz w:val="24"/>
          <w:szCs w:val="24"/>
          <w:lang w:val="en-GB"/>
        </w:rPr>
        <w:t>L</w:t>
      </w:r>
      <w:r w:rsidRPr="0020337A">
        <w:rPr>
          <w:rFonts w:asciiTheme="minorHAnsi" w:hAnsiTheme="minorHAnsi" w:cstheme="minorHAnsi"/>
          <w:sz w:val="24"/>
          <w:szCs w:val="24"/>
          <w:lang w:val="en-GB"/>
        </w:rPr>
        <w:t>ists of projects selected</w:t>
      </w:r>
      <w:r w:rsidR="00F057C6" w:rsidRPr="0020337A">
        <w:rPr>
          <w:rFonts w:asciiTheme="minorHAnsi" w:hAnsiTheme="minorHAnsi" w:cstheme="minorHAnsi"/>
          <w:sz w:val="24"/>
          <w:szCs w:val="24"/>
          <w:lang w:val="en-GB"/>
        </w:rPr>
        <w:t xml:space="preserve"> </w:t>
      </w:r>
      <w:r w:rsidRPr="0020337A">
        <w:rPr>
          <w:rFonts w:asciiTheme="minorHAnsi" w:hAnsiTheme="minorHAnsi" w:cstheme="minorHAnsi"/>
          <w:sz w:val="24"/>
          <w:szCs w:val="24"/>
          <w:lang w:val="en-GB"/>
        </w:rPr>
        <w:t>/</w:t>
      </w:r>
      <w:r w:rsidR="00F057C6" w:rsidRPr="0020337A">
        <w:rPr>
          <w:rFonts w:asciiTheme="minorHAnsi" w:hAnsiTheme="minorHAnsi" w:cstheme="minorHAnsi"/>
          <w:sz w:val="24"/>
          <w:szCs w:val="24"/>
          <w:lang w:val="en-GB"/>
        </w:rPr>
        <w:t xml:space="preserve"> </w:t>
      </w:r>
      <w:r w:rsidRPr="0020337A">
        <w:rPr>
          <w:rFonts w:asciiTheme="minorHAnsi" w:hAnsiTheme="minorHAnsi" w:cstheme="minorHAnsi"/>
          <w:sz w:val="24"/>
          <w:szCs w:val="24"/>
          <w:lang w:val="en-GB"/>
        </w:rPr>
        <w:t>put on the reserve list</w:t>
      </w:r>
      <w:r w:rsidR="00F057C6" w:rsidRPr="0020337A">
        <w:rPr>
          <w:rFonts w:asciiTheme="minorHAnsi" w:hAnsiTheme="minorHAnsi" w:cstheme="minorHAnsi"/>
          <w:sz w:val="24"/>
          <w:szCs w:val="24"/>
          <w:lang w:val="en-GB"/>
        </w:rPr>
        <w:t xml:space="preserve"> </w:t>
      </w:r>
      <w:r w:rsidRPr="0020337A">
        <w:rPr>
          <w:rFonts w:asciiTheme="minorHAnsi" w:hAnsiTheme="minorHAnsi" w:cstheme="minorHAnsi"/>
          <w:sz w:val="24"/>
          <w:szCs w:val="24"/>
          <w:lang w:val="en-GB"/>
        </w:rPr>
        <w:t>/</w:t>
      </w:r>
      <w:r w:rsidR="00F057C6" w:rsidRPr="0020337A">
        <w:rPr>
          <w:rFonts w:asciiTheme="minorHAnsi" w:hAnsiTheme="minorHAnsi" w:cstheme="minorHAnsi"/>
          <w:sz w:val="24"/>
          <w:szCs w:val="24"/>
          <w:lang w:val="en-GB"/>
        </w:rPr>
        <w:t xml:space="preserve"> </w:t>
      </w:r>
      <w:r w:rsidRPr="0020337A">
        <w:rPr>
          <w:rFonts w:asciiTheme="minorHAnsi" w:hAnsiTheme="minorHAnsi" w:cstheme="minorHAnsi"/>
          <w:sz w:val="24"/>
          <w:szCs w:val="24"/>
          <w:lang w:val="en-GB"/>
        </w:rPr>
        <w:t>rejected (from further evaluation)</w:t>
      </w:r>
    </w:p>
    <w:p w:rsidR="00380B5F" w:rsidRPr="0020337A" w:rsidRDefault="00997A65" w:rsidP="00380B5F">
      <w:pPr>
        <w:pStyle w:val="ListParagraph"/>
        <w:numPr>
          <w:ilvl w:val="0"/>
          <w:numId w:val="27"/>
        </w:numPr>
        <w:rPr>
          <w:rFonts w:asciiTheme="minorHAnsi" w:eastAsia="Calibri" w:hAnsiTheme="minorHAnsi" w:cstheme="minorHAnsi"/>
          <w:snapToGrid/>
          <w:szCs w:val="24"/>
          <w:lang w:eastAsia="en-US"/>
        </w:rPr>
      </w:pPr>
      <w:r w:rsidRPr="0020337A">
        <w:rPr>
          <w:rFonts w:asciiTheme="minorHAnsi" w:hAnsiTheme="minorHAnsi" w:cstheme="minorHAnsi"/>
          <w:szCs w:val="24"/>
        </w:rPr>
        <w:t>The Evaluation Report is sent to JMC for approval. JMC cannot change the scores or the ranking proposed by PSC, but may request revision of the evaluation grids in case the</w:t>
      </w:r>
      <w:r w:rsidR="00217C05">
        <w:rPr>
          <w:rFonts w:asciiTheme="minorHAnsi" w:hAnsiTheme="minorHAnsi" w:cstheme="minorHAnsi"/>
          <w:szCs w:val="24"/>
        </w:rPr>
        <w:t xml:space="preserve"> </w:t>
      </w:r>
      <w:r w:rsidRPr="0020337A">
        <w:rPr>
          <w:rFonts w:asciiTheme="minorHAnsi" w:hAnsiTheme="minorHAnsi" w:cstheme="minorHAnsi"/>
          <w:szCs w:val="24"/>
        </w:rPr>
        <w:t xml:space="preserve">requirements are not met. </w:t>
      </w:r>
      <w:r w:rsidR="00380B5F" w:rsidRPr="0020337A">
        <w:rPr>
          <w:rFonts w:asciiTheme="minorHAnsi" w:eastAsia="Calibri" w:hAnsiTheme="minorHAnsi" w:cstheme="minorHAnsi"/>
          <w:snapToGrid/>
          <w:szCs w:val="24"/>
          <w:lang w:eastAsia="en-US"/>
        </w:rPr>
        <w:t xml:space="preserve">The Joint Monitoring Committee will issue a decision concerning the approval of the Evaluation report and its annexes- list of the provisional selected projects and the reserve list, as well as list of the rejected projects. </w:t>
      </w:r>
    </w:p>
    <w:p w:rsidR="00997A65" w:rsidRPr="0020337A" w:rsidRDefault="00997A65" w:rsidP="008A46E3">
      <w:pPr>
        <w:spacing w:before="120" w:after="0"/>
        <w:ind w:left="720"/>
        <w:jc w:val="both"/>
        <w:rPr>
          <w:rFonts w:asciiTheme="minorHAnsi" w:hAnsiTheme="minorHAnsi" w:cstheme="minorHAnsi"/>
          <w:sz w:val="24"/>
          <w:szCs w:val="24"/>
          <w:lang w:val="en-GB"/>
        </w:rPr>
      </w:pPr>
    </w:p>
    <w:p w:rsidR="00997A65" w:rsidRPr="0020337A" w:rsidRDefault="00997A65" w:rsidP="00997A65">
      <w:pPr>
        <w:numPr>
          <w:ilvl w:val="0"/>
          <w:numId w:val="27"/>
        </w:numPr>
        <w:spacing w:before="120" w:after="0"/>
        <w:jc w:val="both"/>
        <w:rPr>
          <w:rFonts w:asciiTheme="minorHAnsi" w:hAnsiTheme="minorHAnsi" w:cstheme="minorHAnsi"/>
          <w:sz w:val="24"/>
          <w:szCs w:val="24"/>
          <w:lang w:val="en-GB"/>
        </w:rPr>
      </w:pPr>
      <w:r w:rsidRPr="0020337A">
        <w:rPr>
          <w:rFonts w:asciiTheme="minorHAnsi" w:hAnsiTheme="minorHAnsi" w:cstheme="minorHAnsi"/>
          <w:sz w:val="24"/>
          <w:szCs w:val="24"/>
          <w:lang w:val="en-GB"/>
        </w:rPr>
        <w:t>Following JMC’s decision on the list of projects selected, put on the reserve list and rejected (from further evaluation), PSC secretary send notifications on the outcomes of evaluation to all the applicants. Evidence of such communications is kept by PSC secretary.</w:t>
      </w:r>
    </w:p>
    <w:p w:rsidR="003D3E6F" w:rsidRPr="0020337A" w:rsidRDefault="003D3E6F" w:rsidP="00D43B0A">
      <w:pPr>
        <w:spacing w:before="120" w:after="0"/>
        <w:jc w:val="both"/>
        <w:rPr>
          <w:rFonts w:asciiTheme="minorHAnsi" w:hAnsiTheme="minorHAnsi" w:cstheme="minorHAnsi"/>
          <w:b/>
          <w:sz w:val="24"/>
          <w:szCs w:val="24"/>
          <w:lang w:val="ro-RO"/>
        </w:rPr>
      </w:pPr>
    </w:p>
    <w:p w:rsidR="002761C7" w:rsidRPr="0020337A" w:rsidRDefault="003D3E6F" w:rsidP="00D43B0A">
      <w:pPr>
        <w:spacing w:before="120" w:after="0"/>
        <w:jc w:val="both"/>
        <w:rPr>
          <w:rFonts w:asciiTheme="minorHAnsi" w:hAnsiTheme="minorHAnsi" w:cstheme="minorHAnsi"/>
          <w:b/>
          <w:sz w:val="28"/>
          <w:szCs w:val="28"/>
          <w:lang w:val="en-GB"/>
        </w:rPr>
      </w:pPr>
      <w:r w:rsidRPr="0020337A">
        <w:rPr>
          <w:rFonts w:asciiTheme="minorHAnsi" w:hAnsiTheme="minorHAnsi" w:cstheme="minorHAnsi"/>
          <w:b/>
          <w:sz w:val="28"/>
          <w:szCs w:val="28"/>
          <w:lang w:val="en-GB"/>
        </w:rPr>
        <w:t>Procedures and co</w:t>
      </w:r>
      <w:r w:rsidR="009140A8" w:rsidRPr="0020337A">
        <w:rPr>
          <w:rFonts w:asciiTheme="minorHAnsi" w:hAnsiTheme="minorHAnsi" w:cstheme="minorHAnsi"/>
          <w:b/>
          <w:sz w:val="28"/>
          <w:szCs w:val="28"/>
          <w:lang w:val="en-GB"/>
        </w:rPr>
        <w:t>m</w:t>
      </w:r>
      <w:r w:rsidRPr="0020337A">
        <w:rPr>
          <w:rFonts w:asciiTheme="minorHAnsi" w:hAnsiTheme="minorHAnsi" w:cstheme="minorHAnsi"/>
          <w:b/>
          <w:sz w:val="28"/>
          <w:szCs w:val="28"/>
          <w:lang w:val="en-GB"/>
        </w:rPr>
        <w:t>munication with external assessors</w:t>
      </w:r>
    </w:p>
    <w:p w:rsidR="003D3E6F" w:rsidRPr="0020337A" w:rsidRDefault="003D3E6F" w:rsidP="00D43B0A">
      <w:pPr>
        <w:spacing w:before="120" w:after="0"/>
        <w:jc w:val="both"/>
        <w:rPr>
          <w:rFonts w:asciiTheme="minorHAnsi" w:hAnsiTheme="minorHAnsi" w:cstheme="minorHAnsi"/>
          <w:b/>
          <w:sz w:val="24"/>
          <w:szCs w:val="24"/>
          <w:lang w:val="ro-RO"/>
        </w:rPr>
      </w:pPr>
    </w:p>
    <w:p w:rsidR="00EB749C" w:rsidRPr="0020337A" w:rsidRDefault="00EB749C" w:rsidP="00D43B0A">
      <w:pPr>
        <w:spacing w:after="0"/>
        <w:jc w:val="both"/>
        <w:outlineLvl w:val="3"/>
        <w:rPr>
          <w:rFonts w:asciiTheme="minorHAnsi" w:hAnsiTheme="minorHAnsi" w:cstheme="minorHAnsi"/>
          <w:sz w:val="24"/>
          <w:szCs w:val="24"/>
          <w:lang w:val="ro-RO"/>
        </w:rPr>
      </w:pPr>
      <w:bookmarkStart w:id="1" w:name="_Toc477344302"/>
      <w:r w:rsidRPr="0020337A">
        <w:rPr>
          <w:rFonts w:asciiTheme="minorHAnsi" w:hAnsiTheme="minorHAnsi" w:cstheme="minorHAnsi"/>
          <w:sz w:val="24"/>
          <w:szCs w:val="24"/>
          <w:lang w:val="ro-RO"/>
        </w:rPr>
        <w:t>Once the number of applications admitted for technical and financial assessment is known, as well as their thematic content (objectives and priorities), the Coordinator of the PSC</w:t>
      </w:r>
      <w:r w:rsidR="00952019" w:rsidRPr="0020337A">
        <w:rPr>
          <w:rFonts w:asciiTheme="minorHAnsi" w:hAnsiTheme="minorHAnsi" w:cstheme="minorHAnsi"/>
          <w:sz w:val="24"/>
          <w:szCs w:val="24"/>
          <w:lang w:val="ro-RO"/>
        </w:rPr>
        <w:t>, in consultation with the representative (team l</w:t>
      </w:r>
      <w:r w:rsidR="00935E3C" w:rsidRPr="0020337A">
        <w:rPr>
          <w:rFonts w:asciiTheme="minorHAnsi" w:hAnsiTheme="minorHAnsi" w:cstheme="minorHAnsi"/>
          <w:sz w:val="24"/>
          <w:szCs w:val="24"/>
          <w:lang w:val="ro-RO"/>
        </w:rPr>
        <w:t>ea</w:t>
      </w:r>
      <w:r w:rsidR="00952019" w:rsidRPr="0020337A">
        <w:rPr>
          <w:rFonts w:asciiTheme="minorHAnsi" w:hAnsiTheme="minorHAnsi" w:cstheme="minorHAnsi"/>
          <w:sz w:val="24"/>
          <w:szCs w:val="24"/>
          <w:lang w:val="ro-RO"/>
        </w:rPr>
        <w:t xml:space="preserve">der) of the </w:t>
      </w:r>
      <w:r w:rsidRPr="0020337A">
        <w:rPr>
          <w:rFonts w:asciiTheme="minorHAnsi" w:hAnsiTheme="minorHAnsi" w:cstheme="minorHAnsi"/>
          <w:sz w:val="24"/>
          <w:szCs w:val="24"/>
          <w:lang w:val="ro-RO"/>
        </w:rPr>
        <w:t xml:space="preserve"> for the respective Call of Proposals must designate the external assessors for each project proposal </w:t>
      </w:r>
      <w:r w:rsidR="003D3E6F" w:rsidRPr="0020337A">
        <w:rPr>
          <w:rFonts w:asciiTheme="minorHAnsi" w:hAnsiTheme="minorHAnsi" w:cstheme="minorHAnsi"/>
          <w:sz w:val="24"/>
          <w:szCs w:val="24"/>
          <w:lang w:val="ro-RO"/>
        </w:rPr>
        <w:t>.</w:t>
      </w:r>
    </w:p>
    <w:p w:rsidR="004B36C1" w:rsidRPr="0020337A" w:rsidRDefault="004B36C1" w:rsidP="00D43B0A">
      <w:pPr>
        <w:spacing w:after="0"/>
        <w:jc w:val="both"/>
        <w:outlineLvl w:val="3"/>
        <w:rPr>
          <w:rFonts w:asciiTheme="minorHAnsi" w:hAnsiTheme="minorHAnsi" w:cstheme="minorHAnsi"/>
          <w:sz w:val="24"/>
          <w:szCs w:val="24"/>
          <w:lang w:val="ro-RO"/>
        </w:rPr>
      </w:pPr>
      <w:r w:rsidRPr="0020337A">
        <w:rPr>
          <w:rFonts w:asciiTheme="minorHAnsi" w:hAnsiTheme="minorHAnsi" w:cstheme="minorHAnsi"/>
          <w:sz w:val="24"/>
          <w:szCs w:val="24"/>
          <w:lang w:val="ro-RO"/>
        </w:rPr>
        <w:t xml:space="preserve">The PSC Coordinator will keep track of the Applications evaluated by each external assesor. </w:t>
      </w:r>
    </w:p>
    <w:p w:rsidR="00EB749C" w:rsidRPr="0020337A" w:rsidRDefault="00935E3C" w:rsidP="00D43B0A">
      <w:pPr>
        <w:spacing w:after="0"/>
        <w:jc w:val="both"/>
        <w:outlineLvl w:val="3"/>
        <w:rPr>
          <w:rFonts w:asciiTheme="minorHAnsi" w:hAnsiTheme="minorHAnsi" w:cstheme="minorHAnsi"/>
          <w:sz w:val="24"/>
          <w:szCs w:val="24"/>
          <w:lang w:val="ro-RO"/>
        </w:rPr>
      </w:pPr>
      <w:r w:rsidRPr="0020337A">
        <w:rPr>
          <w:rFonts w:asciiTheme="minorHAnsi" w:hAnsiTheme="minorHAnsi" w:cstheme="minorHAnsi"/>
          <w:sz w:val="24"/>
          <w:szCs w:val="24"/>
          <w:lang w:val="ro-RO"/>
        </w:rPr>
        <w:t>E</w:t>
      </w:r>
      <w:r w:rsidR="004B36C1" w:rsidRPr="0020337A">
        <w:rPr>
          <w:rFonts w:asciiTheme="minorHAnsi" w:hAnsiTheme="minorHAnsi" w:cstheme="minorHAnsi"/>
          <w:sz w:val="24"/>
          <w:szCs w:val="24"/>
          <w:lang w:val="ro-RO"/>
        </w:rPr>
        <w:t xml:space="preserve">xternal assesors will perform the evaluation remotely. </w:t>
      </w:r>
      <w:r w:rsidR="00EB749C" w:rsidRPr="0020337A">
        <w:rPr>
          <w:rFonts w:asciiTheme="minorHAnsi" w:hAnsiTheme="minorHAnsi" w:cstheme="minorHAnsi"/>
          <w:sz w:val="24"/>
          <w:szCs w:val="24"/>
          <w:lang w:val="ro-RO"/>
        </w:rPr>
        <w:t xml:space="preserve">Each external assessor will </w:t>
      </w:r>
      <w:r w:rsidR="00C079C5" w:rsidRPr="0020337A">
        <w:rPr>
          <w:rFonts w:asciiTheme="minorHAnsi" w:hAnsiTheme="minorHAnsi" w:cstheme="minorHAnsi"/>
          <w:sz w:val="24"/>
          <w:szCs w:val="24"/>
          <w:lang w:val="ro-RO"/>
        </w:rPr>
        <w:t xml:space="preserve">have an EMS-ENI </w:t>
      </w:r>
      <w:r w:rsidR="00EB749C" w:rsidRPr="0020337A">
        <w:rPr>
          <w:rFonts w:asciiTheme="minorHAnsi" w:hAnsiTheme="minorHAnsi" w:cstheme="minorHAnsi"/>
          <w:sz w:val="24"/>
          <w:szCs w:val="24"/>
          <w:lang w:val="ro-RO"/>
        </w:rPr>
        <w:t xml:space="preserve">account and </w:t>
      </w:r>
      <w:r w:rsidR="00C079C5" w:rsidRPr="0020337A">
        <w:rPr>
          <w:rFonts w:asciiTheme="minorHAnsi" w:hAnsiTheme="minorHAnsi" w:cstheme="minorHAnsi"/>
          <w:sz w:val="24"/>
          <w:szCs w:val="24"/>
          <w:lang w:val="ro-RO"/>
        </w:rPr>
        <w:t xml:space="preserve">will receive </w:t>
      </w:r>
      <w:r w:rsidR="00EB749C" w:rsidRPr="0020337A">
        <w:rPr>
          <w:rFonts w:asciiTheme="minorHAnsi" w:hAnsiTheme="minorHAnsi" w:cstheme="minorHAnsi"/>
          <w:sz w:val="24"/>
          <w:szCs w:val="24"/>
          <w:lang w:val="ro-RO"/>
        </w:rPr>
        <w:t>an access password</w:t>
      </w:r>
      <w:r w:rsidR="00C079C5" w:rsidRPr="0020337A">
        <w:rPr>
          <w:rFonts w:asciiTheme="minorHAnsi" w:hAnsiTheme="minorHAnsi" w:cstheme="minorHAnsi"/>
          <w:sz w:val="24"/>
          <w:szCs w:val="24"/>
          <w:lang w:val="ro-RO"/>
        </w:rPr>
        <w:t xml:space="preserve">; for that, </w:t>
      </w:r>
      <w:r w:rsidR="00EB749C" w:rsidRPr="0020337A">
        <w:rPr>
          <w:rFonts w:asciiTheme="minorHAnsi" w:hAnsiTheme="minorHAnsi" w:cstheme="minorHAnsi"/>
          <w:sz w:val="24"/>
          <w:szCs w:val="24"/>
          <w:lang w:val="ro-RO"/>
        </w:rPr>
        <w:t xml:space="preserve">the Coordinator will provide </w:t>
      </w:r>
      <w:r w:rsidR="00C079C5" w:rsidRPr="0020337A">
        <w:rPr>
          <w:rFonts w:asciiTheme="minorHAnsi" w:hAnsiTheme="minorHAnsi" w:cstheme="minorHAnsi"/>
          <w:sz w:val="24"/>
          <w:szCs w:val="24"/>
          <w:lang w:val="ro-RO"/>
        </w:rPr>
        <w:t xml:space="preserve">the list of external assessors </w:t>
      </w:r>
      <w:r w:rsidR="00EB749C" w:rsidRPr="0020337A">
        <w:rPr>
          <w:rFonts w:asciiTheme="minorHAnsi" w:hAnsiTheme="minorHAnsi" w:cstheme="minorHAnsi"/>
          <w:sz w:val="24"/>
          <w:szCs w:val="24"/>
          <w:lang w:val="ro-RO"/>
        </w:rPr>
        <w:t xml:space="preserve">to the </w:t>
      </w:r>
      <w:r w:rsidR="00C079C5" w:rsidRPr="0020337A">
        <w:rPr>
          <w:rFonts w:asciiTheme="minorHAnsi" w:hAnsiTheme="minorHAnsi" w:cstheme="minorHAnsi"/>
          <w:sz w:val="24"/>
          <w:szCs w:val="24"/>
          <w:lang w:val="ro-RO"/>
        </w:rPr>
        <w:t xml:space="preserve">JTS </w:t>
      </w:r>
      <w:r w:rsidR="00F735C9" w:rsidRPr="0020337A">
        <w:rPr>
          <w:rFonts w:asciiTheme="minorHAnsi" w:hAnsiTheme="minorHAnsi" w:cstheme="minorHAnsi"/>
          <w:sz w:val="24"/>
          <w:szCs w:val="24"/>
          <w:lang w:val="ro-RO"/>
        </w:rPr>
        <w:t xml:space="preserve">IT </w:t>
      </w:r>
      <w:r w:rsidR="00EB749C" w:rsidRPr="0020337A">
        <w:rPr>
          <w:rFonts w:asciiTheme="minorHAnsi" w:hAnsiTheme="minorHAnsi" w:cstheme="minorHAnsi"/>
          <w:sz w:val="24"/>
          <w:szCs w:val="24"/>
          <w:lang w:val="ro-RO"/>
        </w:rPr>
        <w:t>administrator</w:t>
      </w:r>
      <w:r w:rsidR="00C079C5" w:rsidRPr="0020337A">
        <w:rPr>
          <w:rFonts w:asciiTheme="minorHAnsi" w:hAnsiTheme="minorHAnsi" w:cstheme="minorHAnsi"/>
          <w:sz w:val="24"/>
          <w:szCs w:val="24"/>
          <w:lang w:val="ro-RO"/>
        </w:rPr>
        <w:t xml:space="preserve"> (EMS-ENI </w:t>
      </w:r>
      <w:r w:rsidR="009140A8" w:rsidRPr="0020337A">
        <w:rPr>
          <w:rFonts w:asciiTheme="minorHAnsi" w:hAnsiTheme="minorHAnsi" w:cstheme="minorHAnsi"/>
          <w:sz w:val="24"/>
          <w:szCs w:val="24"/>
          <w:lang w:val="ro-RO"/>
        </w:rPr>
        <w:t>a</w:t>
      </w:r>
      <w:r w:rsidR="0031259C" w:rsidRPr="0020337A">
        <w:rPr>
          <w:rFonts w:asciiTheme="minorHAnsi" w:hAnsiTheme="minorHAnsi" w:cstheme="minorHAnsi"/>
          <w:sz w:val="24"/>
          <w:szCs w:val="24"/>
          <w:lang w:val="ro-RO"/>
        </w:rPr>
        <w:t>pp</w:t>
      </w:r>
      <w:r w:rsidR="009140A8" w:rsidRPr="0020337A">
        <w:rPr>
          <w:rFonts w:asciiTheme="minorHAnsi" w:hAnsiTheme="minorHAnsi" w:cstheme="minorHAnsi"/>
          <w:sz w:val="24"/>
          <w:szCs w:val="24"/>
          <w:lang w:val="ro-RO"/>
        </w:rPr>
        <w:t xml:space="preserve">lication </w:t>
      </w:r>
      <w:r w:rsidR="00C079C5" w:rsidRPr="0020337A">
        <w:rPr>
          <w:rFonts w:asciiTheme="minorHAnsi" w:hAnsiTheme="minorHAnsi" w:cstheme="minorHAnsi"/>
          <w:sz w:val="24"/>
          <w:szCs w:val="24"/>
          <w:lang w:val="ro-RO"/>
        </w:rPr>
        <w:t>administrator)</w:t>
      </w:r>
      <w:r w:rsidR="00EB749C" w:rsidRPr="0020337A">
        <w:rPr>
          <w:rFonts w:asciiTheme="minorHAnsi" w:hAnsiTheme="minorHAnsi" w:cstheme="minorHAnsi"/>
          <w:sz w:val="24"/>
          <w:szCs w:val="24"/>
          <w:lang w:val="ro-RO"/>
        </w:rPr>
        <w:t xml:space="preserve">, who will open the accounts and will provide the passwords. </w:t>
      </w:r>
    </w:p>
    <w:p w:rsidR="00EB749C" w:rsidRPr="0020337A" w:rsidRDefault="00EB749C" w:rsidP="00D43B0A">
      <w:pPr>
        <w:spacing w:after="0"/>
        <w:jc w:val="both"/>
        <w:outlineLvl w:val="3"/>
        <w:rPr>
          <w:rFonts w:asciiTheme="minorHAnsi" w:hAnsiTheme="minorHAnsi" w:cstheme="minorHAnsi"/>
          <w:sz w:val="24"/>
          <w:szCs w:val="24"/>
          <w:lang w:val="ro-RO"/>
        </w:rPr>
      </w:pPr>
      <w:r w:rsidRPr="0020337A">
        <w:rPr>
          <w:rFonts w:asciiTheme="minorHAnsi" w:hAnsiTheme="minorHAnsi" w:cstheme="minorHAnsi"/>
          <w:sz w:val="24"/>
          <w:szCs w:val="24"/>
          <w:lang w:val="ro-RO"/>
        </w:rPr>
        <w:t xml:space="preserve">It is forbidden for the external assesors to communicate with each other with respect to the assigned &amp; assessed applications. </w:t>
      </w:r>
      <w:bookmarkStart w:id="2" w:name="_Toc477344303"/>
      <w:bookmarkEnd w:id="1"/>
      <w:r w:rsidRPr="0020337A">
        <w:rPr>
          <w:rFonts w:asciiTheme="minorHAnsi" w:hAnsiTheme="minorHAnsi" w:cstheme="minorHAnsi"/>
          <w:sz w:val="24"/>
          <w:szCs w:val="24"/>
          <w:lang w:val="ro-RO"/>
        </w:rPr>
        <w:t xml:space="preserve">Evaluation </w:t>
      </w:r>
      <w:r w:rsidR="004B36C1" w:rsidRPr="0020337A">
        <w:rPr>
          <w:rFonts w:asciiTheme="minorHAnsi" w:hAnsiTheme="minorHAnsi" w:cstheme="minorHAnsi"/>
          <w:sz w:val="24"/>
          <w:szCs w:val="24"/>
          <w:lang w:val="ro-RO"/>
        </w:rPr>
        <w:t xml:space="preserve">will be </w:t>
      </w:r>
      <w:r w:rsidRPr="0020337A">
        <w:rPr>
          <w:rFonts w:asciiTheme="minorHAnsi" w:hAnsiTheme="minorHAnsi" w:cstheme="minorHAnsi"/>
          <w:sz w:val="24"/>
          <w:szCs w:val="24"/>
          <w:lang w:val="ro-RO"/>
        </w:rPr>
        <w:t xml:space="preserve">performed strictly on the basis of the Application Form, its annexes and documents provided in EMS-ENI. Each proposal shall be evaluated based on its own merits, without comparison with other project proposals or other points of view. </w:t>
      </w:r>
      <w:bookmarkEnd w:id="2"/>
    </w:p>
    <w:p w:rsidR="00227855" w:rsidRPr="0020337A" w:rsidRDefault="00227855" w:rsidP="00D43B0A">
      <w:pPr>
        <w:spacing w:after="0"/>
        <w:jc w:val="both"/>
        <w:outlineLvl w:val="3"/>
        <w:rPr>
          <w:rFonts w:asciiTheme="minorHAnsi" w:hAnsiTheme="minorHAnsi" w:cstheme="minorHAnsi"/>
          <w:sz w:val="24"/>
          <w:szCs w:val="24"/>
          <w:lang w:val="ro-RO"/>
        </w:rPr>
      </w:pPr>
    </w:p>
    <w:p w:rsidR="00227855" w:rsidRPr="0020337A" w:rsidRDefault="00227855" w:rsidP="00227855">
      <w:pPr>
        <w:jc w:val="both"/>
        <w:rPr>
          <w:sz w:val="24"/>
          <w:szCs w:val="24"/>
        </w:rPr>
      </w:pPr>
      <w:r w:rsidRPr="0020337A">
        <w:rPr>
          <w:sz w:val="24"/>
          <w:szCs w:val="24"/>
        </w:rPr>
        <w:t xml:space="preserve">Weekly, each external assessor will fill the </w:t>
      </w:r>
      <w:r w:rsidR="009A518E" w:rsidRPr="0020337A">
        <w:rPr>
          <w:sz w:val="24"/>
          <w:szCs w:val="24"/>
        </w:rPr>
        <w:t xml:space="preserve">assigned </w:t>
      </w:r>
      <w:r w:rsidRPr="0020337A">
        <w:rPr>
          <w:sz w:val="24"/>
          <w:szCs w:val="24"/>
        </w:rPr>
        <w:t xml:space="preserve">individual grid in EMS ENI. During each project’s assessment, the grid will be saved as draft, and at the end of the project’s evaluation (the latest at the end of the week) the grid will be saved as </w:t>
      </w:r>
      <w:r w:rsidR="00FE692D" w:rsidRPr="0020337A">
        <w:rPr>
          <w:sz w:val="24"/>
          <w:szCs w:val="24"/>
        </w:rPr>
        <w:t>f</w:t>
      </w:r>
      <w:r w:rsidRPr="0020337A">
        <w:rPr>
          <w:sz w:val="24"/>
          <w:szCs w:val="24"/>
        </w:rPr>
        <w:t xml:space="preserve">inalized (using the commands </w:t>
      </w:r>
      <w:r w:rsidRPr="0020337A">
        <w:rPr>
          <w:i/>
          <w:sz w:val="24"/>
          <w:szCs w:val="24"/>
        </w:rPr>
        <w:t>Finalize evaluation</w:t>
      </w:r>
      <w:r w:rsidRPr="0020337A">
        <w:rPr>
          <w:sz w:val="24"/>
          <w:szCs w:val="24"/>
        </w:rPr>
        <w:t xml:space="preserve"> and </w:t>
      </w:r>
      <w:r w:rsidRPr="0020337A">
        <w:rPr>
          <w:i/>
          <w:sz w:val="24"/>
          <w:szCs w:val="24"/>
        </w:rPr>
        <w:t>Print</w:t>
      </w:r>
      <w:r w:rsidRPr="0020337A">
        <w:rPr>
          <w:sz w:val="24"/>
          <w:szCs w:val="24"/>
        </w:rPr>
        <w:t xml:space="preserve">). </w:t>
      </w:r>
    </w:p>
    <w:p w:rsidR="00227855" w:rsidRPr="0020337A" w:rsidRDefault="00227855" w:rsidP="00227855">
      <w:pPr>
        <w:jc w:val="both"/>
        <w:rPr>
          <w:sz w:val="24"/>
          <w:szCs w:val="24"/>
        </w:rPr>
      </w:pPr>
      <w:r w:rsidRPr="0020337A">
        <w:rPr>
          <w:sz w:val="24"/>
          <w:szCs w:val="24"/>
        </w:rPr>
        <w:t>When filling in the J3 grid, at the end of the grid, the external assessor will fill the final part - Summary of Conclusions – with a clear abstract / sum-up text for each grid’s chapter:</w:t>
      </w:r>
    </w:p>
    <w:p w:rsidR="00227855" w:rsidRPr="0020337A" w:rsidRDefault="00227855" w:rsidP="00227855">
      <w:pPr>
        <w:pStyle w:val="ListParagraph"/>
        <w:numPr>
          <w:ilvl w:val="0"/>
          <w:numId w:val="29"/>
        </w:numPr>
        <w:spacing w:after="200" w:line="276" w:lineRule="auto"/>
        <w:jc w:val="both"/>
        <w:rPr>
          <w:rFonts w:asciiTheme="minorHAnsi" w:hAnsiTheme="minorHAnsi"/>
          <w:b/>
          <w:szCs w:val="24"/>
        </w:rPr>
      </w:pPr>
      <w:r w:rsidRPr="0020337A">
        <w:rPr>
          <w:rFonts w:asciiTheme="minorHAnsi" w:hAnsiTheme="minorHAnsi"/>
          <w:b/>
          <w:szCs w:val="24"/>
        </w:rPr>
        <w:t xml:space="preserve">Project Relevance (conclusions and recommendations) </w:t>
      </w:r>
    </w:p>
    <w:p w:rsidR="00227855" w:rsidRPr="0020337A" w:rsidRDefault="00227855" w:rsidP="00227855">
      <w:pPr>
        <w:pStyle w:val="ListParagraph"/>
        <w:numPr>
          <w:ilvl w:val="0"/>
          <w:numId w:val="29"/>
        </w:numPr>
        <w:spacing w:after="200" w:line="276" w:lineRule="auto"/>
        <w:jc w:val="both"/>
        <w:rPr>
          <w:rFonts w:asciiTheme="minorHAnsi" w:hAnsiTheme="minorHAnsi"/>
          <w:b/>
          <w:szCs w:val="24"/>
        </w:rPr>
      </w:pPr>
      <w:r w:rsidRPr="0020337A">
        <w:rPr>
          <w:rFonts w:asciiTheme="minorHAnsi" w:hAnsiTheme="minorHAnsi"/>
          <w:b/>
          <w:szCs w:val="24"/>
        </w:rPr>
        <w:t xml:space="preserve">Quality of Projects Design (conclusions and recommendations) </w:t>
      </w:r>
    </w:p>
    <w:p w:rsidR="00227855" w:rsidRPr="0020337A" w:rsidRDefault="00227855" w:rsidP="00227855">
      <w:pPr>
        <w:pStyle w:val="ListParagraph"/>
        <w:numPr>
          <w:ilvl w:val="0"/>
          <w:numId w:val="29"/>
        </w:numPr>
        <w:spacing w:after="200" w:line="276" w:lineRule="auto"/>
        <w:jc w:val="both"/>
        <w:rPr>
          <w:rFonts w:asciiTheme="minorHAnsi" w:hAnsiTheme="minorHAnsi"/>
          <w:b/>
          <w:szCs w:val="24"/>
        </w:rPr>
      </w:pPr>
      <w:r w:rsidRPr="0020337A">
        <w:rPr>
          <w:rFonts w:asciiTheme="minorHAnsi" w:hAnsiTheme="minorHAnsi"/>
          <w:b/>
          <w:szCs w:val="24"/>
        </w:rPr>
        <w:t xml:space="preserve">Project Viability (conclusions and recommendations) </w:t>
      </w:r>
    </w:p>
    <w:p w:rsidR="00227855" w:rsidRPr="0020337A" w:rsidRDefault="00227855" w:rsidP="00227855">
      <w:pPr>
        <w:pStyle w:val="ListParagraph"/>
        <w:numPr>
          <w:ilvl w:val="0"/>
          <w:numId w:val="29"/>
        </w:numPr>
        <w:spacing w:after="200" w:line="276" w:lineRule="auto"/>
        <w:jc w:val="both"/>
        <w:rPr>
          <w:rFonts w:asciiTheme="minorHAnsi" w:hAnsiTheme="minorHAnsi"/>
          <w:b/>
          <w:szCs w:val="24"/>
        </w:rPr>
      </w:pPr>
      <w:r w:rsidRPr="0020337A">
        <w:rPr>
          <w:rFonts w:asciiTheme="minorHAnsi" w:hAnsiTheme="minorHAnsi"/>
          <w:b/>
          <w:szCs w:val="24"/>
        </w:rPr>
        <w:t xml:space="preserve">State Aid Assessment (conclusions and recommendations) </w:t>
      </w:r>
    </w:p>
    <w:p w:rsidR="00227855" w:rsidRPr="0020337A" w:rsidRDefault="00227855" w:rsidP="00227855">
      <w:pPr>
        <w:jc w:val="both"/>
        <w:rPr>
          <w:rFonts w:asciiTheme="minorHAnsi" w:hAnsiTheme="minorHAnsi"/>
          <w:sz w:val="24"/>
          <w:szCs w:val="24"/>
        </w:rPr>
      </w:pPr>
      <w:r w:rsidRPr="0020337A">
        <w:rPr>
          <w:rFonts w:asciiTheme="minorHAnsi" w:hAnsiTheme="minorHAnsi"/>
          <w:sz w:val="24"/>
          <w:szCs w:val="24"/>
        </w:rPr>
        <w:t xml:space="preserve">After completing the grid for the project, the external assessor will save the grid into a </w:t>
      </w:r>
      <w:r w:rsidR="00FE692D" w:rsidRPr="0020337A">
        <w:rPr>
          <w:rFonts w:asciiTheme="minorHAnsi" w:hAnsiTheme="minorHAnsi"/>
          <w:sz w:val="24"/>
          <w:szCs w:val="24"/>
        </w:rPr>
        <w:t>.</w:t>
      </w:r>
      <w:r w:rsidRPr="0020337A">
        <w:rPr>
          <w:rFonts w:asciiTheme="minorHAnsi" w:hAnsiTheme="minorHAnsi"/>
          <w:sz w:val="24"/>
          <w:szCs w:val="24"/>
        </w:rPr>
        <w:t xml:space="preserve">pdf file on their desktop, then print the first and last page of the EMS ENI grid, sign these two pages (for each grid). The external assessor will upload into EMS ENI the </w:t>
      </w:r>
      <w:r w:rsidR="00FE692D" w:rsidRPr="0020337A">
        <w:rPr>
          <w:rFonts w:asciiTheme="minorHAnsi" w:hAnsiTheme="minorHAnsi"/>
          <w:sz w:val="24"/>
          <w:szCs w:val="24"/>
        </w:rPr>
        <w:t>.</w:t>
      </w:r>
      <w:r w:rsidRPr="0020337A">
        <w:rPr>
          <w:rFonts w:asciiTheme="minorHAnsi" w:hAnsiTheme="minorHAnsi"/>
          <w:sz w:val="24"/>
          <w:szCs w:val="24"/>
        </w:rPr>
        <w:t xml:space="preserve">pdf version of the grid with no signature (using the command </w:t>
      </w:r>
      <w:r w:rsidRPr="0020337A">
        <w:rPr>
          <w:rFonts w:asciiTheme="minorHAnsi" w:hAnsiTheme="minorHAnsi"/>
          <w:i/>
          <w:sz w:val="24"/>
          <w:szCs w:val="24"/>
        </w:rPr>
        <w:t>Browse</w:t>
      </w:r>
      <w:r w:rsidRPr="0020337A">
        <w:rPr>
          <w:rFonts w:asciiTheme="minorHAnsi" w:hAnsiTheme="minorHAnsi"/>
          <w:sz w:val="24"/>
          <w:szCs w:val="24"/>
        </w:rPr>
        <w:t xml:space="preserve">) and close it (using the command </w:t>
      </w:r>
      <w:r w:rsidRPr="0020337A">
        <w:rPr>
          <w:rFonts w:asciiTheme="minorHAnsi" w:hAnsiTheme="minorHAnsi"/>
          <w:i/>
          <w:sz w:val="24"/>
          <w:szCs w:val="24"/>
        </w:rPr>
        <w:t>Close evaluation request</w:t>
      </w:r>
      <w:r w:rsidRPr="0020337A">
        <w:rPr>
          <w:rFonts w:asciiTheme="minorHAnsi" w:hAnsiTheme="minorHAnsi"/>
          <w:sz w:val="24"/>
          <w:szCs w:val="24"/>
        </w:rPr>
        <w:t xml:space="preserve">).  </w:t>
      </w:r>
    </w:p>
    <w:p w:rsidR="00227855" w:rsidRPr="0020337A" w:rsidRDefault="00227855" w:rsidP="00227855">
      <w:pPr>
        <w:jc w:val="both"/>
        <w:rPr>
          <w:rFonts w:asciiTheme="minorHAnsi" w:hAnsiTheme="minorHAnsi"/>
          <w:sz w:val="24"/>
          <w:szCs w:val="24"/>
        </w:rPr>
      </w:pPr>
      <w:r w:rsidRPr="0020337A">
        <w:rPr>
          <w:rFonts w:asciiTheme="minorHAnsi" w:hAnsiTheme="minorHAnsi"/>
          <w:sz w:val="24"/>
          <w:szCs w:val="24"/>
        </w:rPr>
        <w:t>If PSC asks for a revision of the grid, then the external assessor will revise it and repeat the steps mentioned above (finalize the revised evaluation, save the revised grid on the desktop, print first and last page, upload the pdf version of the grid with no signature and close evaluation request). Both versions of the grid will be stored in EMS ENI.</w:t>
      </w:r>
    </w:p>
    <w:p w:rsidR="00227855" w:rsidRPr="0020337A" w:rsidRDefault="00227855" w:rsidP="00227855">
      <w:pPr>
        <w:jc w:val="both"/>
        <w:rPr>
          <w:rFonts w:asciiTheme="minorHAnsi" w:hAnsiTheme="minorHAnsi"/>
          <w:sz w:val="24"/>
          <w:szCs w:val="24"/>
        </w:rPr>
      </w:pPr>
      <w:r w:rsidRPr="0020337A">
        <w:rPr>
          <w:rFonts w:asciiTheme="minorHAnsi" w:hAnsiTheme="minorHAnsi"/>
          <w:sz w:val="24"/>
          <w:szCs w:val="24"/>
        </w:rPr>
        <w:t>The originals (</w:t>
      </w:r>
      <w:r w:rsidR="00FE692D" w:rsidRPr="0020337A">
        <w:rPr>
          <w:rFonts w:asciiTheme="minorHAnsi" w:hAnsiTheme="minorHAnsi"/>
          <w:sz w:val="24"/>
          <w:szCs w:val="24"/>
        </w:rPr>
        <w:t>the first</w:t>
      </w:r>
      <w:r w:rsidRPr="0020337A">
        <w:rPr>
          <w:rFonts w:asciiTheme="minorHAnsi" w:hAnsiTheme="minorHAnsi"/>
          <w:sz w:val="24"/>
          <w:szCs w:val="24"/>
        </w:rPr>
        <w:t xml:space="preserve"> and </w:t>
      </w:r>
      <w:r w:rsidR="00FE692D" w:rsidRPr="0020337A">
        <w:rPr>
          <w:rFonts w:asciiTheme="minorHAnsi" w:hAnsiTheme="minorHAnsi"/>
          <w:sz w:val="24"/>
          <w:szCs w:val="24"/>
        </w:rPr>
        <w:t xml:space="preserve">the </w:t>
      </w:r>
      <w:r w:rsidRPr="0020337A">
        <w:rPr>
          <w:rFonts w:asciiTheme="minorHAnsi" w:hAnsiTheme="minorHAnsi"/>
          <w:sz w:val="24"/>
          <w:szCs w:val="24"/>
        </w:rPr>
        <w:t>last pages of each grid) will be</w:t>
      </w:r>
      <w:r w:rsidR="00FE692D" w:rsidRPr="0020337A">
        <w:rPr>
          <w:rFonts w:asciiTheme="minorHAnsi" w:hAnsiTheme="minorHAnsi"/>
          <w:sz w:val="24"/>
          <w:szCs w:val="24"/>
        </w:rPr>
        <w:t xml:space="preserve"> signed by the external assessor and</w:t>
      </w:r>
      <w:r w:rsidRPr="0020337A">
        <w:rPr>
          <w:rFonts w:asciiTheme="minorHAnsi" w:hAnsiTheme="minorHAnsi"/>
          <w:sz w:val="24"/>
          <w:szCs w:val="24"/>
        </w:rPr>
        <w:t xml:space="preserve"> forwarded to the PSC Coordinator or Secretary </w:t>
      </w:r>
      <w:r w:rsidR="00FE692D" w:rsidRPr="0020337A">
        <w:rPr>
          <w:rFonts w:asciiTheme="minorHAnsi" w:hAnsiTheme="minorHAnsi"/>
          <w:sz w:val="24"/>
          <w:szCs w:val="24"/>
        </w:rPr>
        <w:t>through</w:t>
      </w:r>
      <w:r w:rsidRPr="0020337A">
        <w:rPr>
          <w:rFonts w:asciiTheme="minorHAnsi" w:hAnsiTheme="minorHAnsi"/>
          <w:sz w:val="24"/>
          <w:szCs w:val="24"/>
        </w:rPr>
        <w:t xml:space="preserve"> the Team Leader; the IT </w:t>
      </w:r>
      <w:r w:rsidR="00FE692D" w:rsidRPr="0020337A">
        <w:rPr>
          <w:rFonts w:asciiTheme="minorHAnsi" w:hAnsiTheme="minorHAnsi"/>
          <w:sz w:val="24"/>
          <w:szCs w:val="24"/>
        </w:rPr>
        <w:t>Administrator</w:t>
      </w:r>
      <w:r w:rsidRPr="0020337A">
        <w:rPr>
          <w:rFonts w:asciiTheme="minorHAnsi" w:hAnsiTheme="minorHAnsi"/>
          <w:sz w:val="24"/>
          <w:szCs w:val="24"/>
        </w:rPr>
        <w:t xml:space="preserve"> and / or the Secretary will </w:t>
      </w:r>
      <w:r w:rsidR="00FE692D" w:rsidRPr="0020337A">
        <w:rPr>
          <w:rFonts w:asciiTheme="minorHAnsi" w:hAnsiTheme="minorHAnsi"/>
          <w:sz w:val="24"/>
          <w:szCs w:val="24"/>
        </w:rPr>
        <w:t>upload</w:t>
      </w:r>
      <w:r w:rsidRPr="0020337A">
        <w:rPr>
          <w:rFonts w:asciiTheme="minorHAnsi" w:hAnsiTheme="minorHAnsi"/>
          <w:sz w:val="24"/>
          <w:szCs w:val="24"/>
        </w:rPr>
        <w:t xml:space="preserve"> the pages with signature in the pdf version of the grid. The final pdf version of the grid (with signatures) will be part of the electronic form of the final report, and the originals will be part of the printed version of the final report.</w:t>
      </w:r>
    </w:p>
    <w:p w:rsidR="00227855" w:rsidRPr="0020337A" w:rsidRDefault="00227855" w:rsidP="00227855">
      <w:pPr>
        <w:jc w:val="both"/>
        <w:rPr>
          <w:rFonts w:asciiTheme="minorHAnsi" w:hAnsiTheme="minorHAnsi"/>
          <w:sz w:val="24"/>
          <w:szCs w:val="24"/>
        </w:rPr>
      </w:pPr>
      <w:r w:rsidRPr="0020337A">
        <w:rPr>
          <w:rFonts w:asciiTheme="minorHAnsi" w:hAnsiTheme="minorHAnsi"/>
          <w:sz w:val="24"/>
          <w:szCs w:val="24"/>
        </w:rPr>
        <w:t>When asking for clarifications, the Team Leader (on behalf of the external assessors) will upload all the Requests for clarifications by external assessor into BRCT IS cloud. The IT JTS EMS application administrator will provide to the Team Leader a username and a password. The requests for clarifications should be uploaded into the cloud on a regular basis (1-2 times per week).</w:t>
      </w:r>
    </w:p>
    <w:p w:rsidR="00227855" w:rsidRPr="0020337A" w:rsidRDefault="00227855" w:rsidP="00227855">
      <w:pPr>
        <w:jc w:val="both"/>
        <w:rPr>
          <w:rFonts w:asciiTheme="minorHAnsi" w:hAnsiTheme="minorHAnsi"/>
          <w:sz w:val="24"/>
          <w:szCs w:val="24"/>
        </w:rPr>
      </w:pPr>
      <w:r w:rsidRPr="0020337A">
        <w:rPr>
          <w:rFonts w:asciiTheme="minorHAnsi" w:hAnsiTheme="minorHAnsi"/>
          <w:sz w:val="24"/>
          <w:szCs w:val="24"/>
        </w:rPr>
        <w:t xml:space="preserve">The Coordinator / Secretary will check EMS ENI weekly for making sure that at least the grids’ drafts exist in the electronic system, so they could perform a preliminary check (prior to the PSC meeting) of the consistency between the scores and the recommendations &amp; conclusions, and – if necessary – to ask for revisions of the text prior to the next PSC meeting. If PSC or the Coordinator / Secretary will ask for revisions of some grids, a table indicating the project’s registration number, username of the external assessor and the issues to be looked over will be uploaded into the BRCT IS cloud, so the Team Leader to be able to download it from the cloud. The reviewed grid should appear into EMS ENI in maximum 2 working days after the date the table was uploaded into cloud. </w:t>
      </w:r>
    </w:p>
    <w:p w:rsidR="00227855" w:rsidRPr="0020337A" w:rsidRDefault="00227855" w:rsidP="00D43B0A">
      <w:pPr>
        <w:spacing w:after="0"/>
        <w:jc w:val="both"/>
        <w:outlineLvl w:val="3"/>
        <w:rPr>
          <w:rFonts w:asciiTheme="minorHAnsi" w:hAnsiTheme="minorHAnsi" w:cstheme="minorHAnsi"/>
          <w:sz w:val="24"/>
          <w:szCs w:val="24"/>
        </w:rPr>
      </w:pPr>
    </w:p>
    <w:p w:rsidR="006303A6" w:rsidRPr="0020337A" w:rsidRDefault="00EB749C" w:rsidP="00D43B0A">
      <w:pPr>
        <w:spacing w:after="0"/>
        <w:jc w:val="both"/>
        <w:rPr>
          <w:rFonts w:asciiTheme="minorHAnsi" w:hAnsiTheme="minorHAnsi" w:cstheme="minorHAnsi"/>
          <w:sz w:val="24"/>
          <w:szCs w:val="24"/>
          <w:lang w:val="en-GB"/>
        </w:rPr>
      </w:pPr>
      <w:r w:rsidRPr="0020337A">
        <w:rPr>
          <w:rFonts w:asciiTheme="minorHAnsi" w:hAnsiTheme="minorHAnsi" w:cstheme="minorHAnsi"/>
          <w:sz w:val="24"/>
          <w:szCs w:val="24"/>
          <w:lang w:val="en-GB"/>
        </w:rPr>
        <w:t>Each evaluator is required that at the end of each week to</w:t>
      </w:r>
      <w:r w:rsidR="00955CD6" w:rsidRPr="0020337A">
        <w:rPr>
          <w:rFonts w:asciiTheme="minorHAnsi" w:hAnsiTheme="minorHAnsi" w:cstheme="minorHAnsi"/>
          <w:sz w:val="24"/>
          <w:szCs w:val="24"/>
          <w:lang w:val="en-GB"/>
        </w:rPr>
        <w:t xml:space="preserve"> upload in EMS-ENI</w:t>
      </w:r>
      <w:r w:rsidRPr="0020337A">
        <w:rPr>
          <w:rFonts w:asciiTheme="minorHAnsi" w:hAnsiTheme="minorHAnsi" w:cstheme="minorHAnsi"/>
          <w:sz w:val="24"/>
          <w:szCs w:val="24"/>
          <w:lang w:val="en-GB"/>
        </w:rPr>
        <w:t xml:space="preserve"> a minimum of </w:t>
      </w:r>
      <w:r w:rsidR="009A518E" w:rsidRPr="0020337A">
        <w:rPr>
          <w:rFonts w:asciiTheme="minorHAnsi" w:hAnsiTheme="minorHAnsi" w:cstheme="minorHAnsi"/>
          <w:sz w:val="24"/>
          <w:szCs w:val="24"/>
          <w:lang w:val="en-GB"/>
        </w:rPr>
        <w:t>2</w:t>
      </w:r>
      <w:r w:rsidRPr="0020337A">
        <w:rPr>
          <w:rFonts w:asciiTheme="minorHAnsi" w:hAnsiTheme="minorHAnsi" w:cstheme="minorHAnsi"/>
          <w:sz w:val="24"/>
          <w:szCs w:val="24"/>
          <w:lang w:val="en-GB"/>
        </w:rPr>
        <w:t xml:space="preserve"> individual evaluation grids completed (equal for soft projects and hard projects). They will be permanently kept in the EMS-ENI along with the common grids generated into the EMS-ENI. </w:t>
      </w:r>
    </w:p>
    <w:p w:rsidR="00EB749C" w:rsidRPr="0020337A" w:rsidRDefault="00A227B9" w:rsidP="00D43B0A">
      <w:pPr>
        <w:spacing w:after="0"/>
        <w:jc w:val="both"/>
        <w:rPr>
          <w:rFonts w:asciiTheme="minorHAnsi" w:hAnsiTheme="minorHAnsi" w:cstheme="minorHAnsi"/>
          <w:sz w:val="24"/>
          <w:szCs w:val="24"/>
          <w:lang w:val="en-GB"/>
        </w:rPr>
      </w:pPr>
      <w:r w:rsidRPr="0020337A">
        <w:rPr>
          <w:rFonts w:asciiTheme="minorHAnsi" w:hAnsiTheme="minorHAnsi" w:cstheme="minorHAnsi"/>
          <w:sz w:val="24"/>
          <w:szCs w:val="24"/>
          <w:lang w:val="en-GB"/>
        </w:rPr>
        <w:t>.</w:t>
      </w:r>
    </w:p>
    <w:p w:rsidR="00987C94" w:rsidRPr="0020337A" w:rsidRDefault="00987C94" w:rsidP="00D43B0A">
      <w:pPr>
        <w:spacing w:after="0"/>
        <w:jc w:val="both"/>
        <w:rPr>
          <w:rFonts w:asciiTheme="minorHAnsi" w:hAnsiTheme="minorHAnsi" w:cstheme="minorHAnsi"/>
          <w:sz w:val="10"/>
          <w:szCs w:val="10"/>
        </w:rPr>
      </w:pPr>
      <w:bookmarkStart w:id="3" w:name="_Toc307992119"/>
    </w:p>
    <w:p w:rsidR="00EB749C" w:rsidRPr="0020337A" w:rsidRDefault="00EB749C" w:rsidP="00D43B0A">
      <w:pPr>
        <w:spacing w:after="0"/>
        <w:jc w:val="both"/>
        <w:rPr>
          <w:rFonts w:asciiTheme="minorHAnsi" w:hAnsiTheme="minorHAnsi" w:cstheme="minorHAnsi"/>
          <w:sz w:val="24"/>
          <w:szCs w:val="24"/>
          <w:lang w:val="ro-RO"/>
        </w:rPr>
      </w:pPr>
      <w:r w:rsidRPr="0020337A">
        <w:rPr>
          <w:rFonts w:asciiTheme="minorHAnsi" w:hAnsiTheme="minorHAnsi" w:cstheme="minorHAnsi"/>
          <w:b/>
          <w:sz w:val="24"/>
          <w:szCs w:val="24"/>
          <w:lang w:val="ro-RO"/>
        </w:rPr>
        <w:t>I.2.</w:t>
      </w:r>
      <w:r w:rsidR="00992D34" w:rsidRPr="0020337A" w:rsidDel="00992D34">
        <w:rPr>
          <w:rFonts w:asciiTheme="minorHAnsi" w:hAnsiTheme="minorHAnsi" w:cstheme="minorHAnsi"/>
          <w:b/>
          <w:sz w:val="24"/>
          <w:szCs w:val="24"/>
          <w:lang w:val="ro-RO"/>
        </w:rPr>
        <w:t xml:space="preserve"> </w:t>
      </w:r>
      <w:r w:rsidRPr="0020337A">
        <w:rPr>
          <w:rFonts w:asciiTheme="minorHAnsi" w:hAnsiTheme="minorHAnsi" w:cstheme="minorHAnsi"/>
          <w:b/>
          <w:sz w:val="24"/>
          <w:szCs w:val="24"/>
          <w:lang w:val="ro-RO"/>
        </w:rPr>
        <w:t>Notification of successful and unsuccessful applicants</w:t>
      </w:r>
      <w:bookmarkEnd w:id="3"/>
      <w:r w:rsidRPr="0020337A">
        <w:rPr>
          <w:rFonts w:asciiTheme="minorHAnsi" w:hAnsiTheme="minorHAnsi" w:cstheme="minorHAnsi"/>
          <w:b/>
          <w:sz w:val="24"/>
          <w:szCs w:val="24"/>
          <w:lang w:val="ro-RO"/>
        </w:rPr>
        <w:t xml:space="preserve"> </w:t>
      </w:r>
    </w:p>
    <w:p w:rsidR="00EB749C" w:rsidRPr="0020337A" w:rsidRDefault="00EB749C" w:rsidP="00D43B0A">
      <w:pPr>
        <w:spacing w:after="0"/>
        <w:jc w:val="both"/>
        <w:rPr>
          <w:rFonts w:asciiTheme="minorHAnsi" w:hAnsiTheme="minorHAnsi" w:cstheme="minorHAnsi"/>
          <w:sz w:val="24"/>
          <w:szCs w:val="24"/>
          <w:lang w:val="en-GB"/>
        </w:rPr>
      </w:pPr>
      <w:r w:rsidRPr="0020337A">
        <w:rPr>
          <w:rFonts w:asciiTheme="minorHAnsi" w:hAnsiTheme="minorHAnsi" w:cstheme="minorHAnsi"/>
          <w:b/>
          <w:sz w:val="24"/>
          <w:szCs w:val="24"/>
          <w:lang w:val="en-GB"/>
        </w:rPr>
        <w:t>Responsible</w:t>
      </w:r>
      <w:r w:rsidRPr="0020337A">
        <w:rPr>
          <w:rFonts w:asciiTheme="minorHAnsi" w:hAnsiTheme="minorHAnsi" w:cstheme="minorHAnsi"/>
          <w:sz w:val="24"/>
          <w:szCs w:val="24"/>
          <w:lang w:val="en-GB"/>
        </w:rPr>
        <w:t xml:space="preserve">: </w:t>
      </w:r>
      <w:r w:rsidR="00992D34" w:rsidRPr="0020337A">
        <w:rPr>
          <w:rFonts w:asciiTheme="minorHAnsi" w:hAnsiTheme="minorHAnsi" w:cstheme="minorHAnsi"/>
          <w:sz w:val="24"/>
          <w:szCs w:val="24"/>
          <w:lang w:val="en-GB"/>
        </w:rPr>
        <w:t>The</w:t>
      </w:r>
      <w:r w:rsidRPr="0020337A">
        <w:rPr>
          <w:rFonts w:asciiTheme="minorHAnsi" w:hAnsiTheme="minorHAnsi" w:cstheme="minorHAnsi"/>
          <w:sz w:val="24"/>
          <w:szCs w:val="24"/>
          <w:lang w:val="en-GB"/>
        </w:rPr>
        <w:t xml:space="preserve"> Secretary, the Coordinator </w:t>
      </w:r>
    </w:p>
    <w:p w:rsidR="00EB749C" w:rsidRPr="0020337A" w:rsidRDefault="00EB749C" w:rsidP="00D43B0A">
      <w:pPr>
        <w:spacing w:after="0"/>
        <w:jc w:val="both"/>
        <w:rPr>
          <w:rFonts w:asciiTheme="minorHAnsi" w:hAnsiTheme="minorHAnsi" w:cstheme="minorHAnsi"/>
          <w:sz w:val="24"/>
          <w:szCs w:val="24"/>
          <w:lang w:val="en-GB"/>
        </w:rPr>
      </w:pPr>
      <w:r w:rsidRPr="0020337A">
        <w:rPr>
          <w:rFonts w:asciiTheme="minorHAnsi" w:hAnsiTheme="minorHAnsi" w:cstheme="minorHAnsi"/>
          <w:b/>
          <w:sz w:val="24"/>
          <w:szCs w:val="24"/>
          <w:lang w:val="en-GB"/>
        </w:rPr>
        <w:t>Timing / Deadline</w:t>
      </w:r>
      <w:r w:rsidRPr="0020337A">
        <w:rPr>
          <w:rFonts w:asciiTheme="minorHAnsi" w:hAnsiTheme="minorHAnsi" w:cstheme="minorHAnsi"/>
          <w:sz w:val="24"/>
          <w:szCs w:val="24"/>
          <w:lang w:val="en-GB"/>
        </w:rPr>
        <w:t xml:space="preserve">: Notifications are sent within maximum 10 working days since receiving the JMC’s approval on the Step 2 Evaluation Report. </w:t>
      </w:r>
    </w:p>
    <w:p w:rsidR="00EB749C" w:rsidRPr="0020337A" w:rsidRDefault="00EB749C" w:rsidP="00D43B0A">
      <w:pPr>
        <w:spacing w:after="0"/>
        <w:jc w:val="both"/>
        <w:rPr>
          <w:rFonts w:asciiTheme="minorHAnsi" w:hAnsiTheme="minorHAnsi" w:cstheme="minorHAnsi"/>
          <w:b/>
          <w:sz w:val="24"/>
          <w:szCs w:val="24"/>
          <w:lang w:val="en-GB"/>
        </w:rPr>
      </w:pPr>
      <w:r w:rsidRPr="0020337A">
        <w:rPr>
          <w:rFonts w:asciiTheme="minorHAnsi" w:hAnsiTheme="minorHAnsi" w:cstheme="minorHAnsi"/>
          <w:b/>
          <w:sz w:val="24"/>
          <w:szCs w:val="24"/>
          <w:lang w:val="en-GB"/>
        </w:rPr>
        <w:t>Methodology:</w:t>
      </w:r>
    </w:p>
    <w:p w:rsidR="00BB66EB" w:rsidRPr="0020337A" w:rsidRDefault="00EB749C" w:rsidP="009E5806">
      <w:pPr>
        <w:spacing w:after="0"/>
        <w:jc w:val="both"/>
        <w:rPr>
          <w:rFonts w:asciiTheme="minorHAnsi" w:hAnsiTheme="minorHAnsi" w:cstheme="minorHAnsi"/>
          <w:sz w:val="24"/>
          <w:szCs w:val="24"/>
        </w:rPr>
      </w:pPr>
      <w:r w:rsidRPr="0020337A">
        <w:rPr>
          <w:rFonts w:asciiTheme="minorHAnsi" w:hAnsiTheme="minorHAnsi" w:cstheme="minorHAnsi"/>
          <w:sz w:val="24"/>
          <w:szCs w:val="24"/>
        </w:rPr>
        <w:t>The Secretary sends letters to all applicants (</w:t>
      </w:r>
      <w:hyperlink w:anchor="_Annex_E_8.1" w:history="1">
        <w:r w:rsidRPr="0020337A">
          <w:rPr>
            <w:rStyle w:val="Hyperlink"/>
            <w:rFonts w:asciiTheme="minorHAnsi" w:hAnsiTheme="minorHAnsi" w:cstheme="minorHAnsi"/>
            <w:b/>
            <w:color w:val="auto"/>
            <w:sz w:val="24"/>
            <w:szCs w:val="24"/>
            <w:u w:val="none"/>
          </w:rPr>
          <w:t>Annex 8</w:t>
        </w:r>
      </w:hyperlink>
      <w:r w:rsidRPr="0020337A">
        <w:rPr>
          <w:rFonts w:asciiTheme="minorHAnsi" w:hAnsiTheme="minorHAnsi" w:cstheme="minorHAnsi"/>
          <w:sz w:val="24"/>
          <w:szCs w:val="24"/>
        </w:rPr>
        <w:t>), indicating the results of evaluation</w:t>
      </w:r>
      <w:r w:rsidR="00096536" w:rsidRPr="0020337A">
        <w:rPr>
          <w:rFonts w:asciiTheme="minorHAnsi" w:hAnsiTheme="minorHAnsi" w:cstheme="minorHAnsi"/>
          <w:sz w:val="24"/>
          <w:szCs w:val="24"/>
        </w:rPr>
        <w:t xml:space="preserve"> process, to the selected projects, projects listed as reserves, projects rejected</w:t>
      </w:r>
      <w:r w:rsidR="00EC7377" w:rsidRPr="0020337A">
        <w:rPr>
          <w:rFonts w:asciiTheme="minorHAnsi" w:hAnsiTheme="minorHAnsi" w:cstheme="minorHAnsi"/>
          <w:sz w:val="24"/>
          <w:szCs w:val="24"/>
        </w:rPr>
        <w:t>.</w:t>
      </w:r>
      <w:r w:rsidR="0031259C" w:rsidRPr="0020337A">
        <w:rPr>
          <w:rFonts w:asciiTheme="minorHAnsi" w:hAnsiTheme="minorHAnsi" w:cstheme="minorHAnsi"/>
          <w:sz w:val="24"/>
          <w:szCs w:val="24"/>
        </w:rPr>
        <w:t xml:space="preserve"> </w:t>
      </w:r>
      <w:r w:rsidR="00096536" w:rsidRPr="0020337A">
        <w:rPr>
          <w:rFonts w:asciiTheme="minorHAnsi" w:hAnsiTheme="minorHAnsi" w:cstheme="minorHAnsi"/>
          <w:sz w:val="24"/>
          <w:szCs w:val="24"/>
        </w:rPr>
        <w:t>In case of HARD projects, t</w:t>
      </w:r>
      <w:r w:rsidR="00EC7377" w:rsidRPr="0020337A">
        <w:rPr>
          <w:rFonts w:asciiTheme="minorHAnsi" w:hAnsiTheme="minorHAnsi" w:cstheme="minorHAnsi"/>
          <w:sz w:val="24"/>
          <w:szCs w:val="24"/>
        </w:rPr>
        <w:t>he provisionally selected</w:t>
      </w:r>
      <w:r w:rsidRPr="0020337A">
        <w:rPr>
          <w:rFonts w:asciiTheme="minorHAnsi" w:hAnsiTheme="minorHAnsi" w:cstheme="minorHAnsi"/>
          <w:sz w:val="24"/>
          <w:szCs w:val="24"/>
        </w:rPr>
        <w:t xml:space="preserve"> applicant</w:t>
      </w:r>
      <w:r w:rsidR="00EC7377" w:rsidRPr="0020337A">
        <w:rPr>
          <w:rFonts w:asciiTheme="minorHAnsi" w:hAnsiTheme="minorHAnsi" w:cstheme="minorHAnsi"/>
          <w:sz w:val="24"/>
          <w:szCs w:val="24"/>
        </w:rPr>
        <w:t>s, as well as those on the reserve list are</w:t>
      </w:r>
      <w:r w:rsidR="000E0127" w:rsidRPr="0020337A">
        <w:rPr>
          <w:rFonts w:asciiTheme="minorHAnsi" w:hAnsiTheme="minorHAnsi" w:cstheme="minorHAnsi"/>
          <w:sz w:val="24"/>
          <w:szCs w:val="24"/>
        </w:rPr>
        <w:t xml:space="preserve"> informed of the future steps to follow</w:t>
      </w:r>
      <w:r w:rsidR="0031259C" w:rsidRPr="0020337A">
        <w:rPr>
          <w:rFonts w:asciiTheme="minorHAnsi" w:hAnsiTheme="minorHAnsi" w:cstheme="minorHAnsi"/>
          <w:sz w:val="24"/>
          <w:szCs w:val="24"/>
        </w:rPr>
        <w:t xml:space="preserve"> - </w:t>
      </w:r>
      <w:r w:rsidR="00096536" w:rsidRPr="0020337A">
        <w:rPr>
          <w:rFonts w:asciiTheme="minorHAnsi" w:hAnsiTheme="minorHAnsi" w:cstheme="minorHAnsi"/>
          <w:sz w:val="24"/>
          <w:szCs w:val="24"/>
        </w:rPr>
        <w:t>the additional technical documents (according to the Guidelines for applicants) that must be submitted within the next 6 months, to be assessed in Step 3.</w:t>
      </w:r>
    </w:p>
    <w:p w:rsidR="00EB749C" w:rsidRPr="0020337A" w:rsidRDefault="009A518E" w:rsidP="00686171">
      <w:pPr>
        <w:spacing w:after="0"/>
        <w:jc w:val="both"/>
        <w:rPr>
          <w:rFonts w:asciiTheme="minorHAnsi" w:hAnsiTheme="minorHAnsi" w:cstheme="minorHAnsi"/>
          <w:sz w:val="24"/>
          <w:szCs w:val="24"/>
        </w:rPr>
      </w:pPr>
      <w:r w:rsidRPr="0020337A">
        <w:rPr>
          <w:rFonts w:asciiTheme="minorHAnsi" w:hAnsiTheme="minorHAnsi" w:cstheme="minorHAnsi"/>
          <w:sz w:val="24"/>
          <w:szCs w:val="24"/>
        </w:rPr>
        <w:t>The u</w:t>
      </w:r>
      <w:r w:rsidR="00096536" w:rsidRPr="0020337A">
        <w:rPr>
          <w:rFonts w:asciiTheme="minorHAnsi" w:hAnsiTheme="minorHAnsi" w:cstheme="minorHAnsi"/>
          <w:sz w:val="24"/>
          <w:szCs w:val="24"/>
        </w:rPr>
        <w:t>nsuccessful</w:t>
      </w:r>
      <w:r w:rsidR="00EB749C" w:rsidRPr="0020337A">
        <w:rPr>
          <w:rFonts w:asciiTheme="minorHAnsi" w:hAnsiTheme="minorHAnsi" w:cstheme="minorHAnsi"/>
          <w:sz w:val="24"/>
          <w:szCs w:val="24"/>
        </w:rPr>
        <w:t xml:space="preserve"> applicant</w:t>
      </w:r>
      <w:r w:rsidR="00096536" w:rsidRPr="0020337A">
        <w:rPr>
          <w:rFonts w:asciiTheme="minorHAnsi" w:hAnsiTheme="minorHAnsi" w:cstheme="minorHAnsi"/>
          <w:sz w:val="24"/>
          <w:szCs w:val="24"/>
        </w:rPr>
        <w:t>s</w:t>
      </w:r>
      <w:r w:rsidR="00EB749C" w:rsidRPr="0020337A">
        <w:rPr>
          <w:rFonts w:asciiTheme="minorHAnsi" w:hAnsiTheme="minorHAnsi" w:cstheme="minorHAnsi"/>
          <w:sz w:val="24"/>
          <w:szCs w:val="24"/>
        </w:rPr>
        <w:t xml:space="preserve"> </w:t>
      </w:r>
      <w:r w:rsidR="00096536" w:rsidRPr="0020337A">
        <w:rPr>
          <w:rFonts w:asciiTheme="minorHAnsi" w:hAnsiTheme="minorHAnsi" w:cstheme="minorHAnsi"/>
          <w:sz w:val="24"/>
          <w:szCs w:val="24"/>
        </w:rPr>
        <w:t>are</w:t>
      </w:r>
      <w:r w:rsidR="00EB749C" w:rsidRPr="0020337A">
        <w:rPr>
          <w:rFonts w:asciiTheme="minorHAnsi" w:hAnsiTheme="minorHAnsi" w:cstheme="minorHAnsi"/>
          <w:sz w:val="24"/>
          <w:szCs w:val="24"/>
        </w:rPr>
        <w:t xml:space="preserve"> informed about the overall score awarded, and reasons for rejection</w:t>
      </w:r>
      <w:r w:rsidR="00096536" w:rsidRPr="0020337A">
        <w:rPr>
          <w:rFonts w:asciiTheme="minorHAnsi" w:hAnsiTheme="minorHAnsi" w:cstheme="minorHAnsi"/>
          <w:sz w:val="24"/>
          <w:szCs w:val="24"/>
        </w:rPr>
        <w:t>, as per conclusions of the evaluation grid</w:t>
      </w:r>
      <w:r w:rsidR="00EB749C" w:rsidRPr="0020337A">
        <w:rPr>
          <w:rFonts w:asciiTheme="minorHAnsi" w:hAnsiTheme="minorHAnsi" w:cstheme="minorHAnsi"/>
          <w:sz w:val="24"/>
          <w:szCs w:val="24"/>
        </w:rPr>
        <w:t>.</w:t>
      </w:r>
    </w:p>
    <w:p w:rsidR="00EB749C" w:rsidRPr="0020337A" w:rsidRDefault="00EB749C" w:rsidP="00D43B0A">
      <w:pPr>
        <w:spacing w:after="0"/>
        <w:ind w:left="720"/>
        <w:jc w:val="both"/>
        <w:rPr>
          <w:rFonts w:asciiTheme="minorHAnsi" w:hAnsiTheme="minorHAnsi" w:cstheme="minorHAnsi"/>
          <w:sz w:val="10"/>
          <w:szCs w:val="10"/>
        </w:rPr>
      </w:pPr>
    </w:p>
    <w:p w:rsidR="00EB749C" w:rsidRPr="0020337A" w:rsidRDefault="00EB749C" w:rsidP="00D43B0A">
      <w:pPr>
        <w:tabs>
          <w:tab w:val="left" w:pos="426"/>
        </w:tabs>
        <w:spacing w:after="0"/>
        <w:jc w:val="both"/>
        <w:rPr>
          <w:rFonts w:asciiTheme="minorHAnsi" w:hAnsiTheme="minorHAnsi" w:cstheme="minorHAnsi"/>
          <w:sz w:val="24"/>
          <w:szCs w:val="24"/>
          <w:lang w:val="ro-RO"/>
        </w:rPr>
      </w:pPr>
      <w:r w:rsidRPr="0020337A">
        <w:rPr>
          <w:rFonts w:asciiTheme="minorHAnsi" w:hAnsiTheme="minorHAnsi" w:cstheme="minorHAnsi"/>
          <w:b/>
          <w:sz w:val="24"/>
          <w:szCs w:val="24"/>
          <w:lang w:val="ro-RO"/>
        </w:rPr>
        <w:t>II.</w:t>
      </w:r>
      <w:r w:rsidR="00B81358" w:rsidRPr="0020337A">
        <w:rPr>
          <w:rFonts w:asciiTheme="minorHAnsi" w:hAnsiTheme="minorHAnsi" w:cstheme="minorHAnsi"/>
          <w:b/>
          <w:sz w:val="24"/>
          <w:szCs w:val="24"/>
          <w:lang w:val="ro-RO"/>
        </w:rPr>
        <w:t>3.</w:t>
      </w:r>
      <w:r w:rsidRPr="0020337A">
        <w:rPr>
          <w:rFonts w:asciiTheme="minorHAnsi" w:hAnsiTheme="minorHAnsi" w:cstheme="minorHAnsi"/>
          <w:b/>
          <w:sz w:val="24"/>
          <w:szCs w:val="24"/>
          <w:lang w:val="ro-RO"/>
        </w:rPr>
        <w:tab/>
        <w:t xml:space="preserve">Appeal to Step 2 results </w:t>
      </w:r>
    </w:p>
    <w:p w:rsidR="00EB749C" w:rsidRPr="0020337A" w:rsidRDefault="00EB749C" w:rsidP="00D43B0A">
      <w:pPr>
        <w:spacing w:after="0"/>
        <w:rPr>
          <w:rFonts w:asciiTheme="minorHAnsi" w:hAnsiTheme="minorHAnsi" w:cstheme="minorHAnsi"/>
          <w:color w:val="000000"/>
          <w:sz w:val="24"/>
          <w:szCs w:val="24"/>
          <w:lang w:val="en-GB"/>
        </w:rPr>
      </w:pPr>
      <w:r w:rsidRPr="0020337A">
        <w:rPr>
          <w:rFonts w:asciiTheme="minorHAnsi" w:hAnsiTheme="minorHAnsi" w:cstheme="minorHAnsi"/>
          <w:color w:val="000000"/>
          <w:sz w:val="24"/>
          <w:szCs w:val="24"/>
          <w:lang w:val="en-GB"/>
        </w:rPr>
        <w:t xml:space="preserve">Applicants considering that they have been harmed by an error or irregularity during the selection process may file an appeal. </w:t>
      </w:r>
    </w:p>
    <w:p w:rsidR="00EB749C" w:rsidRPr="0020337A" w:rsidRDefault="00EB749C" w:rsidP="00D43B0A">
      <w:pPr>
        <w:spacing w:after="0"/>
        <w:jc w:val="both"/>
        <w:rPr>
          <w:rFonts w:asciiTheme="minorHAnsi" w:hAnsiTheme="minorHAnsi" w:cstheme="minorHAnsi"/>
          <w:color w:val="000000"/>
          <w:sz w:val="24"/>
          <w:szCs w:val="24"/>
          <w:lang w:val="en-GB"/>
        </w:rPr>
      </w:pPr>
      <w:r w:rsidRPr="0020337A">
        <w:rPr>
          <w:rFonts w:asciiTheme="minorHAnsi" w:hAnsiTheme="minorHAnsi" w:cstheme="minorHAnsi"/>
          <w:color w:val="000000"/>
          <w:sz w:val="24"/>
          <w:szCs w:val="24"/>
          <w:lang w:val="en-GB"/>
        </w:rPr>
        <w:t>An appeal is considered admissible if the applicant can substantiate that the decision of the evaluators, communicated by the Project Selection Committee, infringes the provisions of the Guidelines for grant applicants for the Call for proposals.</w:t>
      </w:r>
    </w:p>
    <w:p w:rsidR="00EB749C" w:rsidRPr="0020337A" w:rsidRDefault="00EB749C" w:rsidP="00D43B0A">
      <w:pPr>
        <w:tabs>
          <w:tab w:val="left" w:pos="9498"/>
        </w:tabs>
        <w:spacing w:after="0"/>
        <w:ind w:right="148"/>
        <w:jc w:val="both"/>
        <w:rPr>
          <w:rFonts w:asciiTheme="minorHAnsi" w:hAnsiTheme="minorHAnsi" w:cstheme="minorHAnsi"/>
          <w:sz w:val="24"/>
          <w:szCs w:val="24"/>
        </w:rPr>
      </w:pPr>
      <w:r w:rsidRPr="0020337A">
        <w:rPr>
          <w:rFonts w:asciiTheme="minorHAnsi" w:hAnsiTheme="minorHAnsi" w:cstheme="minorHAnsi"/>
          <w:sz w:val="24"/>
          <w:szCs w:val="24"/>
        </w:rPr>
        <w:t>Only the Applicant may submit an appeal. The appeals submitted by a partner or by any other third party - including National Authorities, Joint Monitoring Committee members etc. - will not be considered. It is the responsibility of the Applicant to collect and bring forward the complaint reasons from any project partner.</w:t>
      </w:r>
    </w:p>
    <w:p w:rsidR="00B81358" w:rsidRPr="0020337A" w:rsidRDefault="00B81358" w:rsidP="00D43B0A">
      <w:pPr>
        <w:tabs>
          <w:tab w:val="left" w:pos="9498"/>
        </w:tabs>
        <w:spacing w:after="0"/>
        <w:ind w:right="148"/>
        <w:jc w:val="both"/>
        <w:rPr>
          <w:rFonts w:asciiTheme="minorHAnsi" w:hAnsiTheme="minorHAnsi" w:cstheme="minorHAnsi"/>
          <w:sz w:val="24"/>
          <w:szCs w:val="24"/>
        </w:rPr>
      </w:pPr>
    </w:p>
    <w:p w:rsidR="00EB749C" w:rsidRPr="0020337A" w:rsidRDefault="00EB749C" w:rsidP="00EC34D4">
      <w:pPr>
        <w:tabs>
          <w:tab w:val="left" w:pos="9498"/>
        </w:tabs>
        <w:spacing w:after="0"/>
        <w:ind w:right="144"/>
        <w:jc w:val="both"/>
        <w:rPr>
          <w:rFonts w:asciiTheme="minorHAnsi" w:hAnsiTheme="minorHAnsi" w:cstheme="minorHAnsi"/>
          <w:sz w:val="24"/>
          <w:szCs w:val="24"/>
        </w:rPr>
      </w:pPr>
      <w:r w:rsidRPr="0020337A">
        <w:rPr>
          <w:rFonts w:asciiTheme="minorHAnsi" w:hAnsiTheme="minorHAnsi" w:cstheme="minorHAnsi"/>
          <w:b/>
          <w:sz w:val="24"/>
          <w:szCs w:val="24"/>
        </w:rPr>
        <w:t>In order to be considered, an appeal must</w:t>
      </w:r>
      <w:r w:rsidRPr="0020337A">
        <w:rPr>
          <w:rFonts w:asciiTheme="minorHAnsi" w:hAnsiTheme="minorHAnsi" w:cstheme="minorHAnsi"/>
          <w:sz w:val="24"/>
          <w:szCs w:val="24"/>
        </w:rPr>
        <w:t>:</w:t>
      </w:r>
    </w:p>
    <w:p w:rsidR="00EB749C" w:rsidRPr="0020337A" w:rsidRDefault="00EB749C" w:rsidP="00EC34D4">
      <w:pPr>
        <w:numPr>
          <w:ilvl w:val="0"/>
          <w:numId w:val="12"/>
        </w:numPr>
        <w:shd w:val="clear" w:color="auto" w:fill="FFFFFF"/>
        <w:spacing w:after="0"/>
        <w:ind w:right="144"/>
        <w:jc w:val="both"/>
        <w:rPr>
          <w:rFonts w:asciiTheme="minorHAnsi" w:hAnsiTheme="minorHAnsi" w:cstheme="minorHAnsi"/>
          <w:sz w:val="24"/>
          <w:szCs w:val="24"/>
        </w:rPr>
      </w:pPr>
      <w:r w:rsidRPr="0020337A">
        <w:rPr>
          <w:rFonts w:asciiTheme="minorHAnsi" w:hAnsiTheme="minorHAnsi" w:cstheme="minorHAnsi"/>
          <w:sz w:val="24"/>
          <w:szCs w:val="24"/>
        </w:rPr>
        <w:t xml:space="preserve">Be submitted in writing, by letter signed and stamped according to the relevant legal provisions in force by the legal representative of the Applicant. </w:t>
      </w:r>
    </w:p>
    <w:p w:rsidR="00EB749C" w:rsidRPr="0020337A" w:rsidRDefault="00EB749C">
      <w:pPr>
        <w:numPr>
          <w:ilvl w:val="0"/>
          <w:numId w:val="12"/>
        </w:numPr>
        <w:shd w:val="clear" w:color="auto" w:fill="FFFFFF"/>
        <w:spacing w:after="0"/>
        <w:ind w:right="144"/>
        <w:jc w:val="both"/>
        <w:rPr>
          <w:rFonts w:asciiTheme="minorHAnsi" w:hAnsiTheme="minorHAnsi" w:cstheme="minorHAnsi"/>
          <w:sz w:val="24"/>
          <w:szCs w:val="24"/>
        </w:rPr>
      </w:pPr>
      <w:r w:rsidRPr="0020337A">
        <w:rPr>
          <w:rFonts w:asciiTheme="minorHAnsi" w:hAnsiTheme="minorHAnsi" w:cstheme="minorHAnsi"/>
          <w:sz w:val="24"/>
          <w:szCs w:val="24"/>
        </w:rPr>
        <w:t xml:space="preserve">Be written in English language. </w:t>
      </w:r>
    </w:p>
    <w:p w:rsidR="00EB749C" w:rsidRPr="0020337A" w:rsidRDefault="00EB749C">
      <w:pPr>
        <w:numPr>
          <w:ilvl w:val="0"/>
          <w:numId w:val="12"/>
        </w:numPr>
        <w:shd w:val="clear" w:color="auto" w:fill="FFFFFF"/>
        <w:spacing w:after="0"/>
        <w:ind w:right="144"/>
        <w:jc w:val="both"/>
        <w:rPr>
          <w:rFonts w:asciiTheme="minorHAnsi" w:hAnsiTheme="minorHAnsi" w:cstheme="minorHAnsi"/>
          <w:sz w:val="24"/>
          <w:szCs w:val="24"/>
        </w:rPr>
      </w:pPr>
      <w:r w:rsidRPr="0020337A">
        <w:rPr>
          <w:rFonts w:asciiTheme="minorHAnsi" w:hAnsiTheme="minorHAnsi" w:cstheme="minorHAnsi"/>
          <w:sz w:val="24"/>
          <w:szCs w:val="24"/>
        </w:rPr>
        <w:t>Clearly describe the infringement considered as being made by the Project Selection Committee and make clear references to the corresponding provisions of the Guidelines for applicants for the present Call for proposals and to the information provided the Project Selection Committee through the notification announcing the result of the concerned evaluation step.</w:t>
      </w:r>
    </w:p>
    <w:p w:rsidR="00EB749C" w:rsidRPr="0020337A" w:rsidRDefault="00EB749C">
      <w:pPr>
        <w:numPr>
          <w:ilvl w:val="0"/>
          <w:numId w:val="12"/>
        </w:numPr>
        <w:shd w:val="clear" w:color="auto" w:fill="FFFFFF"/>
        <w:spacing w:after="0"/>
        <w:ind w:right="144"/>
        <w:jc w:val="both"/>
        <w:rPr>
          <w:rFonts w:asciiTheme="minorHAnsi" w:hAnsiTheme="minorHAnsi" w:cstheme="minorHAnsi"/>
          <w:sz w:val="24"/>
          <w:szCs w:val="24"/>
        </w:rPr>
      </w:pPr>
      <w:r w:rsidRPr="0020337A">
        <w:rPr>
          <w:rFonts w:asciiTheme="minorHAnsi" w:hAnsiTheme="minorHAnsi" w:cstheme="minorHAnsi"/>
          <w:sz w:val="24"/>
          <w:szCs w:val="24"/>
        </w:rPr>
        <w:t xml:space="preserve">Indicate the registration number of the application which is the subject of the appeal.   </w:t>
      </w:r>
    </w:p>
    <w:p w:rsidR="00EB749C" w:rsidRPr="0020337A" w:rsidRDefault="00EB749C">
      <w:pPr>
        <w:numPr>
          <w:ilvl w:val="0"/>
          <w:numId w:val="12"/>
        </w:numPr>
        <w:shd w:val="clear" w:color="auto" w:fill="FFFFFF"/>
        <w:spacing w:after="0"/>
        <w:ind w:right="144"/>
        <w:jc w:val="both"/>
        <w:rPr>
          <w:rFonts w:asciiTheme="minorHAnsi" w:hAnsiTheme="minorHAnsi" w:cstheme="minorHAnsi"/>
          <w:sz w:val="24"/>
          <w:szCs w:val="24"/>
        </w:rPr>
      </w:pPr>
      <w:r w:rsidRPr="0020337A">
        <w:rPr>
          <w:rFonts w:asciiTheme="minorHAnsi" w:hAnsiTheme="minorHAnsi" w:cstheme="minorHAnsi"/>
          <w:sz w:val="24"/>
          <w:szCs w:val="24"/>
        </w:rPr>
        <w:t>Be dispatched by mail, courier or fax within 10 calendar days (as evidenced by the date of dispatch, the postmark or the date of the deposit slip, or a fax received confirmation / fax delivery confirmation) from the date when the written notification announcing the result of evaluation Step 2 has been sent by the Project Selection Committee, to the following address:</w:t>
      </w:r>
    </w:p>
    <w:p w:rsidR="00EB749C" w:rsidRPr="0020337A" w:rsidRDefault="00EB749C">
      <w:pPr>
        <w:shd w:val="clear" w:color="auto" w:fill="FFFFFF"/>
        <w:spacing w:after="0"/>
        <w:ind w:left="450" w:right="144"/>
        <w:jc w:val="both"/>
        <w:rPr>
          <w:rFonts w:asciiTheme="minorHAnsi" w:hAnsiTheme="minorHAnsi" w:cstheme="minorHAnsi"/>
          <w:sz w:val="10"/>
          <w:szCs w:val="10"/>
        </w:rPr>
      </w:pPr>
    </w:p>
    <w:p w:rsidR="00EB749C" w:rsidRPr="0020337A" w:rsidRDefault="00EB749C" w:rsidP="00D43B0A">
      <w:pPr>
        <w:spacing w:after="0"/>
        <w:ind w:left="446"/>
        <w:jc w:val="center"/>
        <w:rPr>
          <w:rFonts w:asciiTheme="minorHAnsi" w:hAnsiTheme="minorHAnsi" w:cstheme="minorHAnsi"/>
          <w:b/>
          <w:sz w:val="24"/>
          <w:szCs w:val="24"/>
        </w:rPr>
      </w:pPr>
      <w:r w:rsidRPr="0020337A">
        <w:rPr>
          <w:rFonts w:asciiTheme="minorHAnsi" w:hAnsiTheme="minorHAnsi" w:cstheme="minorHAnsi"/>
          <w:b/>
          <w:sz w:val="24"/>
          <w:szCs w:val="24"/>
        </w:rPr>
        <w:t>Secretariatul Tehnic Comun / Joint Technical Secretariat</w:t>
      </w:r>
    </w:p>
    <w:p w:rsidR="00EB749C" w:rsidRPr="0020337A" w:rsidRDefault="00EB749C" w:rsidP="00D43B0A">
      <w:pPr>
        <w:spacing w:after="0"/>
        <w:ind w:left="446"/>
        <w:jc w:val="center"/>
        <w:rPr>
          <w:rFonts w:asciiTheme="minorHAnsi" w:hAnsiTheme="minorHAnsi" w:cstheme="minorHAnsi"/>
          <w:sz w:val="24"/>
          <w:szCs w:val="24"/>
        </w:rPr>
      </w:pPr>
      <w:r w:rsidRPr="0020337A">
        <w:rPr>
          <w:rFonts w:asciiTheme="minorHAnsi" w:hAnsiTheme="minorHAnsi" w:cstheme="minorHAnsi"/>
          <w:sz w:val="24"/>
          <w:szCs w:val="24"/>
        </w:rPr>
        <w:t>Biroul Regional pentru Cooperare Transfrontalier</w:t>
      </w:r>
      <w:r w:rsidR="00CE4CF0" w:rsidRPr="0020337A">
        <w:rPr>
          <w:rFonts w:asciiTheme="minorHAnsi" w:hAnsiTheme="minorHAnsi" w:cstheme="minorHAnsi"/>
          <w:sz w:val="24"/>
          <w:szCs w:val="24"/>
        </w:rPr>
        <w:t>ă</w:t>
      </w:r>
      <w:r w:rsidRPr="0020337A">
        <w:rPr>
          <w:rFonts w:asciiTheme="minorHAnsi" w:hAnsiTheme="minorHAnsi" w:cstheme="minorHAnsi"/>
          <w:sz w:val="24"/>
          <w:szCs w:val="24"/>
        </w:rPr>
        <w:t xml:space="preserve"> Ia</w:t>
      </w:r>
      <w:r w:rsidR="00CE4CF0" w:rsidRPr="0020337A">
        <w:rPr>
          <w:rFonts w:asciiTheme="minorHAnsi" w:hAnsiTheme="minorHAnsi" w:cstheme="minorHAnsi"/>
          <w:sz w:val="24"/>
          <w:szCs w:val="24"/>
        </w:rPr>
        <w:t>ș</w:t>
      </w:r>
      <w:r w:rsidRPr="0020337A">
        <w:rPr>
          <w:rFonts w:asciiTheme="minorHAnsi" w:hAnsiTheme="minorHAnsi" w:cstheme="minorHAnsi"/>
          <w:sz w:val="24"/>
          <w:szCs w:val="24"/>
        </w:rPr>
        <w:t>i / Regional Office for Cross Border Cooperation Ia</w:t>
      </w:r>
      <w:r w:rsidR="00CE4CF0" w:rsidRPr="0020337A">
        <w:rPr>
          <w:rFonts w:asciiTheme="minorHAnsi" w:hAnsiTheme="minorHAnsi" w:cstheme="minorHAnsi"/>
          <w:sz w:val="24"/>
          <w:szCs w:val="24"/>
        </w:rPr>
        <w:t>ș</w:t>
      </w:r>
      <w:r w:rsidRPr="0020337A">
        <w:rPr>
          <w:rFonts w:asciiTheme="minorHAnsi" w:hAnsiTheme="minorHAnsi" w:cstheme="minorHAnsi"/>
          <w:sz w:val="24"/>
          <w:szCs w:val="24"/>
        </w:rPr>
        <w:t>i</w:t>
      </w:r>
    </w:p>
    <w:p w:rsidR="00EB749C" w:rsidRPr="0020337A" w:rsidRDefault="00EB749C" w:rsidP="00D43B0A">
      <w:pPr>
        <w:spacing w:after="0"/>
        <w:ind w:left="446"/>
        <w:jc w:val="center"/>
        <w:rPr>
          <w:rFonts w:asciiTheme="minorHAnsi" w:hAnsiTheme="minorHAnsi" w:cstheme="minorHAnsi"/>
          <w:sz w:val="24"/>
          <w:szCs w:val="24"/>
        </w:rPr>
      </w:pPr>
      <w:r w:rsidRPr="0020337A">
        <w:rPr>
          <w:rFonts w:asciiTheme="minorHAnsi" w:hAnsiTheme="minorHAnsi" w:cstheme="minorHAnsi"/>
          <w:sz w:val="24"/>
          <w:szCs w:val="24"/>
        </w:rPr>
        <w:t>2A, Dimitrie Ralet Street, 700108 Iași</w:t>
      </w:r>
    </w:p>
    <w:p w:rsidR="00EB749C" w:rsidRPr="0020337A" w:rsidRDefault="00EB749C" w:rsidP="00D43B0A">
      <w:pPr>
        <w:spacing w:after="0"/>
        <w:ind w:left="446"/>
        <w:jc w:val="center"/>
        <w:rPr>
          <w:rFonts w:asciiTheme="minorHAnsi" w:hAnsiTheme="minorHAnsi" w:cstheme="minorHAnsi"/>
          <w:sz w:val="24"/>
          <w:szCs w:val="24"/>
        </w:rPr>
      </w:pPr>
      <w:r w:rsidRPr="0020337A">
        <w:rPr>
          <w:rFonts w:asciiTheme="minorHAnsi" w:hAnsiTheme="minorHAnsi" w:cstheme="minorHAnsi"/>
          <w:sz w:val="24"/>
          <w:szCs w:val="24"/>
        </w:rPr>
        <w:t>Iași County</w:t>
      </w:r>
    </w:p>
    <w:p w:rsidR="00E856DD" w:rsidRPr="0020337A" w:rsidRDefault="00E856DD" w:rsidP="00D43B0A">
      <w:pPr>
        <w:pStyle w:val="NormalWeb"/>
        <w:shd w:val="clear" w:color="auto" w:fill="FFFFFF"/>
        <w:spacing w:before="0" w:beforeAutospacing="0" w:after="0" w:afterAutospacing="0" w:line="276" w:lineRule="auto"/>
        <w:jc w:val="center"/>
        <w:outlineLvl w:val="1"/>
        <w:rPr>
          <w:rFonts w:asciiTheme="minorHAnsi" w:hAnsiTheme="minorHAnsi" w:cstheme="minorHAnsi"/>
          <w:color w:val="0D0401"/>
          <w:kern w:val="36"/>
        </w:rPr>
      </w:pPr>
      <w:r w:rsidRPr="0020337A">
        <w:rPr>
          <w:rStyle w:val="Strong"/>
          <w:rFonts w:asciiTheme="minorHAnsi" w:hAnsiTheme="minorHAnsi" w:cstheme="minorHAnsi"/>
          <w:b w:val="0"/>
          <w:color w:val="0D0401"/>
          <w:kern w:val="36"/>
        </w:rPr>
        <w:t>Telefon</w:t>
      </w:r>
      <w:r w:rsidRPr="0020337A">
        <w:rPr>
          <w:rFonts w:asciiTheme="minorHAnsi" w:hAnsiTheme="minorHAnsi" w:cstheme="minorHAnsi"/>
          <w:color w:val="0D0401"/>
          <w:kern w:val="36"/>
        </w:rPr>
        <w:t>: +40 372 444 884</w:t>
      </w:r>
    </w:p>
    <w:p w:rsidR="00E856DD" w:rsidRPr="0020337A" w:rsidRDefault="00E856DD" w:rsidP="00D43B0A">
      <w:pPr>
        <w:pStyle w:val="NormalWeb"/>
        <w:shd w:val="clear" w:color="auto" w:fill="FFFFFF"/>
        <w:spacing w:before="0" w:beforeAutospacing="0" w:after="0" w:afterAutospacing="0" w:line="276" w:lineRule="auto"/>
        <w:jc w:val="center"/>
        <w:outlineLvl w:val="1"/>
        <w:rPr>
          <w:rFonts w:asciiTheme="minorHAnsi" w:hAnsiTheme="minorHAnsi" w:cstheme="minorHAnsi"/>
          <w:color w:val="0D0401"/>
          <w:kern w:val="36"/>
        </w:rPr>
      </w:pPr>
      <w:r w:rsidRPr="0020337A">
        <w:rPr>
          <w:rStyle w:val="Strong"/>
          <w:rFonts w:asciiTheme="minorHAnsi" w:hAnsiTheme="minorHAnsi" w:cstheme="minorHAnsi"/>
          <w:b w:val="0"/>
          <w:color w:val="0D0401"/>
          <w:kern w:val="36"/>
        </w:rPr>
        <w:t>Fax</w:t>
      </w:r>
      <w:r w:rsidRPr="0020337A">
        <w:rPr>
          <w:rFonts w:asciiTheme="minorHAnsi" w:hAnsiTheme="minorHAnsi" w:cstheme="minorHAnsi"/>
          <w:color w:val="0D0401"/>
          <w:kern w:val="36"/>
        </w:rPr>
        <w:t>: +40 372 444 880</w:t>
      </w:r>
    </w:p>
    <w:p w:rsidR="00EB749C" w:rsidRPr="0020337A" w:rsidRDefault="00EB749C" w:rsidP="00D43B0A">
      <w:pPr>
        <w:spacing w:after="0"/>
        <w:ind w:left="446"/>
        <w:jc w:val="center"/>
        <w:rPr>
          <w:rFonts w:asciiTheme="minorHAnsi" w:hAnsiTheme="minorHAnsi" w:cstheme="minorHAnsi"/>
          <w:sz w:val="24"/>
          <w:szCs w:val="24"/>
        </w:rPr>
      </w:pPr>
      <w:r w:rsidRPr="0020337A">
        <w:rPr>
          <w:rFonts w:asciiTheme="minorHAnsi" w:hAnsiTheme="minorHAnsi" w:cstheme="minorHAnsi"/>
          <w:sz w:val="24"/>
          <w:szCs w:val="24"/>
        </w:rPr>
        <w:t>ROMANIA</w:t>
      </w:r>
    </w:p>
    <w:p w:rsidR="00EB749C" w:rsidRPr="0020337A" w:rsidRDefault="00EB749C" w:rsidP="00D43B0A">
      <w:pPr>
        <w:spacing w:after="0"/>
        <w:ind w:left="450"/>
        <w:jc w:val="center"/>
        <w:rPr>
          <w:rFonts w:asciiTheme="minorHAnsi" w:hAnsiTheme="minorHAnsi" w:cstheme="minorHAnsi"/>
          <w:sz w:val="24"/>
          <w:szCs w:val="24"/>
        </w:rPr>
      </w:pPr>
      <w:r w:rsidRPr="0020337A">
        <w:rPr>
          <w:rFonts w:asciiTheme="minorHAnsi" w:hAnsiTheme="minorHAnsi" w:cstheme="minorHAnsi"/>
          <w:sz w:val="24"/>
          <w:szCs w:val="24"/>
        </w:rPr>
        <w:t xml:space="preserve">Attn. of: Coordinator of the Project Selection Committee for </w:t>
      </w:r>
      <w:r w:rsidR="004C6C4F" w:rsidRPr="0020337A">
        <w:rPr>
          <w:rFonts w:asciiTheme="minorHAnsi" w:hAnsiTheme="minorHAnsi" w:cstheme="minorHAnsi"/>
          <w:sz w:val="24"/>
          <w:szCs w:val="24"/>
        </w:rPr>
        <w:t xml:space="preserve">HARD / SOFT </w:t>
      </w:r>
      <w:r w:rsidRPr="0020337A">
        <w:rPr>
          <w:rFonts w:asciiTheme="minorHAnsi" w:hAnsiTheme="minorHAnsi" w:cstheme="minorHAnsi"/>
          <w:sz w:val="24"/>
          <w:szCs w:val="24"/>
        </w:rPr>
        <w:t>Projects</w:t>
      </w:r>
    </w:p>
    <w:p w:rsidR="00EB749C" w:rsidRPr="0020337A" w:rsidRDefault="00EB749C" w:rsidP="00D43B0A">
      <w:pPr>
        <w:spacing w:after="0"/>
        <w:jc w:val="both"/>
        <w:rPr>
          <w:rFonts w:asciiTheme="minorHAnsi" w:hAnsiTheme="minorHAnsi" w:cstheme="minorHAnsi"/>
          <w:b/>
          <w:sz w:val="10"/>
          <w:szCs w:val="10"/>
        </w:rPr>
      </w:pPr>
    </w:p>
    <w:p w:rsidR="00EB749C" w:rsidRPr="0020337A" w:rsidRDefault="00EB749C" w:rsidP="00D43B0A">
      <w:pPr>
        <w:spacing w:after="0"/>
        <w:jc w:val="both"/>
        <w:rPr>
          <w:rFonts w:asciiTheme="minorHAnsi" w:hAnsiTheme="minorHAnsi" w:cstheme="minorHAnsi"/>
          <w:sz w:val="24"/>
          <w:szCs w:val="24"/>
        </w:rPr>
      </w:pPr>
      <w:r w:rsidRPr="0020337A">
        <w:rPr>
          <w:rFonts w:asciiTheme="minorHAnsi" w:hAnsiTheme="minorHAnsi" w:cstheme="minorHAnsi"/>
          <w:sz w:val="24"/>
          <w:szCs w:val="24"/>
        </w:rPr>
        <w:t>Please note that, for administrative reasons, the appeals received by the Joint Technical Secretariat after more than 20 calendar days from the date when the written notification announcing the result of an evaluation step has been sent by the Project Selection Committee may not be considered.</w:t>
      </w:r>
    </w:p>
    <w:p w:rsidR="00EB749C" w:rsidRPr="0020337A" w:rsidRDefault="00EB749C" w:rsidP="00D43B0A">
      <w:pPr>
        <w:spacing w:after="0"/>
        <w:jc w:val="both"/>
        <w:rPr>
          <w:rFonts w:asciiTheme="minorHAnsi" w:hAnsiTheme="minorHAnsi" w:cstheme="minorHAnsi"/>
          <w:sz w:val="24"/>
          <w:szCs w:val="24"/>
        </w:rPr>
      </w:pPr>
      <w:r w:rsidRPr="0020337A">
        <w:rPr>
          <w:rFonts w:asciiTheme="minorHAnsi" w:hAnsiTheme="minorHAnsi" w:cstheme="minorHAnsi"/>
          <w:sz w:val="24"/>
          <w:szCs w:val="24"/>
        </w:rPr>
        <w:t>Appeals that do not comply with the above mentioned requirements will be rejected without further consideration.</w:t>
      </w:r>
    </w:p>
    <w:p w:rsidR="00EB749C" w:rsidRPr="0020337A" w:rsidRDefault="00EB749C" w:rsidP="00D43B0A">
      <w:pPr>
        <w:spacing w:after="0"/>
        <w:jc w:val="both"/>
        <w:rPr>
          <w:rFonts w:asciiTheme="minorHAnsi" w:hAnsiTheme="minorHAnsi" w:cstheme="minorHAnsi"/>
          <w:sz w:val="24"/>
          <w:szCs w:val="24"/>
        </w:rPr>
      </w:pPr>
      <w:r w:rsidRPr="0020337A">
        <w:rPr>
          <w:rFonts w:asciiTheme="minorHAnsi" w:hAnsiTheme="minorHAnsi" w:cstheme="minorHAnsi"/>
          <w:sz w:val="24"/>
          <w:szCs w:val="24"/>
        </w:rPr>
        <w:t xml:space="preserve">The single source of information that may be invoked by the appeal is the notification sent by the PSC. Appeals which indicate other sources of information will not be considered. </w:t>
      </w:r>
    </w:p>
    <w:p w:rsidR="00EB749C" w:rsidRPr="0020337A" w:rsidRDefault="00EB749C" w:rsidP="00D43B0A">
      <w:pPr>
        <w:tabs>
          <w:tab w:val="left" w:pos="9498"/>
        </w:tabs>
        <w:spacing w:after="0"/>
        <w:ind w:right="148"/>
        <w:jc w:val="both"/>
        <w:rPr>
          <w:rFonts w:asciiTheme="minorHAnsi" w:hAnsiTheme="minorHAnsi" w:cstheme="minorHAnsi"/>
          <w:sz w:val="24"/>
          <w:szCs w:val="24"/>
        </w:rPr>
      </w:pPr>
      <w:r w:rsidRPr="0020337A">
        <w:rPr>
          <w:rFonts w:asciiTheme="minorHAnsi" w:hAnsiTheme="minorHAnsi" w:cstheme="minorHAnsi"/>
          <w:sz w:val="24"/>
          <w:szCs w:val="24"/>
        </w:rPr>
        <w:t xml:space="preserve">Answer to the Applicant will be communicated in writing in maximum 60 calendar days from the receipt of the appeal. However, the final decision on the list of selected projects and of the reserve list is taken by the Joint Monitoring Committee of the Programme. Consequently, the final decision concerning the appeal may be communicated in the set deadline, subject to the availability of the Joint Monitoring Committee to meet in this period. </w:t>
      </w:r>
    </w:p>
    <w:p w:rsidR="00EB749C" w:rsidRPr="0020337A" w:rsidRDefault="00EB749C" w:rsidP="00D43B0A">
      <w:pPr>
        <w:tabs>
          <w:tab w:val="left" w:pos="9498"/>
        </w:tabs>
        <w:spacing w:after="0"/>
        <w:ind w:right="148"/>
        <w:jc w:val="both"/>
        <w:rPr>
          <w:rFonts w:asciiTheme="minorHAnsi" w:hAnsiTheme="minorHAnsi" w:cstheme="minorHAnsi"/>
          <w:sz w:val="24"/>
          <w:szCs w:val="24"/>
        </w:rPr>
      </w:pPr>
      <w:r w:rsidRPr="0020337A">
        <w:rPr>
          <w:rFonts w:asciiTheme="minorHAnsi" w:hAnsiTheme="minorHAnsi" w:cstheme="minorHAnsi"/>
          <w:sz w:val="24"/>
          <w:szCs w:val="24"/>
        </w:rPr>
        <w:t>The decision of the Project Selection Committee on the appeals received is final, and no other supplementary complaint submitted will be considered. However, the Applicant may use a legal way to complain.</w:t>
      </w:r>
    </w:p>
    <w:p w:rsidR="00EB749C" w:rsidRPr="0020337A" w:rsidRDefault="00EB749C" w:rsidP="00D43B0A">
      <w:pPr>
        <w:spacing w:after="0"/>
        <w:jc w:val="both"/>
        <w:outlineLvl w:val="3"/>
        <w:rPr>
          <w:rFonts w:asciiTheme="minorHAnsi" w:hAnsiTheme="minorHAnsi" w:cstheme="minorHAnsi"/>
          <w:sz w:val="24"/>
          <w:szCs w:val="24"/>
          <w:lang w:val="ro-RO"/>
        </w:rPr>
      </w:pPr>
      <w:bookmarkStart w:id="4" w:name="_Toc477344367"/>
      <w:r w:rsidRPr="0020337A">
        <w:rPr>
          <w:rFonts w:asciiTheme="minorHAnsi" w:hAnsiTheme="minorHAnsi" w:cstheme="minorHAnsi"/>
          <w:sz w:val="24"/>
          <w:szCs w:val="24"/>
          <w:lang w:val="ro-RO"/>
        </w:rPr>
        <w:t xml:space="preserve">PSC will assign a registration number to each appeal received, and will send the appeal to PSC Coordinator. </w:t>
      </w:r>
      <w:bookmarkStart w:id="5" w:name="_Toc477344368"/>
      <w:bookmarkEnd w:id="4"/>
      <w:r w:rsidRPr="0020337A">
        <w:rPr>
          <w:rFonts w:asciiTheme="minorHAnsi" w:hAnsiTheme="minorHAnsi" w:cstheme="minorHAnsi"/>
          <w:sz w:val="24"/>
          <w:szCs w:val="24"/>
          <w:lang w:val="ro-RO"/>
        </w:rPr>
        <w:t xml:space="preserve">When receiving one or more appeals, the Coordinator will convoke – as soon as possible, and after the deadline for submitting the appeals expires – the Project Selection Committee. </w:t>
      </w:r>
      <w:bookmarkStart w:id="6" w:name="_Toc477344369"/>
      <w:bookmarkEnd w:id="5"/>
      <w:r w:rsidRPr="0020337A">
        <w:rPr>
          <w:rFonts w:asciiTheme="minorHAnsi" w:hAnsiTheme="minorHAnsi" w:cstheme="minorHAnsi"/>
          <w:sz w:val="24"/>
          <w:szCs w:val="24"/>
          <w:lang w:val="ro-RO"/>
        </w:rPr>
        <w:t xml:space="preserve">The Project Selection Committee will analyse the received appeals, and will reject them if PSC considers that an indepth analysis is not justified, if these appeals do not respect all the above mentioned requests. </w:t>
      </w:r>
      <w:bookmarkEnd w:id="6"/>
    </w:p>
    <w:p w:rsidR="00EB749C" w:rsidRPr="0020337A" w:rsidRDefault="00EB749C" w:rsidP="00D43B0A">
      <w:pPr>
        <w:spacing w:after="0"/>
        <w:jc w:val="both"/>
        <w:outlineLvl w:val="3"/>
        <w:rPr>
          <w:rFonts w:asciiTheme="minorHAnsi" w:hAnsiTheme="minorHAnsi" w:cstheme="minorHAnsi"/>
          <w:sz w:val="24"/>
          <w:szCs w:val="24"/>
          <w:lang w:val="ro-RO"/>
        </w:rPr>
      </w:pPr>
      <w:bookmarkStart w:id="7" w:name="_Toc477344370"/>
      <w:r w:rsidRPr="0020337A">
        <w:rPr>
          <w:rFonts w:asciiTheme="minorHAnsi" w:hAnsiTheme="minorHAnsi" w:cstheme="minorHAnsi"/>
          <w:sz w:val="24"/>
          <w:szCs w:val="24"/>
          <w:lang w:val="ro-RO"/>
        </w:rPr>
        <w:t>The appeals that fulfilled the above mentioned criteria will be analysed by the PSC that will check if all the above mentioned elements were answered, and if there were material errors during the assessment/evaluation. The project is asigned to a 3rd external assessor, and the score of the 3rd external assessor will be the final score of the project.</w:t>
      </w:r>
    </w:p>
    <w:bookmarkEnd w:id="7"/>
    <w:p w:rsidR="00EB749C" w:rsidRPr="0020337A" w:rsidRDefault="00EB749C" w:rsidP="00D43B0A">
      <w:pPr>
        <w:spacing w:after="0"/>
        <w:jc w:val="both"/>
        <w:outlineLvl w:val="3"/>
        <w:rPr>
          <w:rFonts w:asciiTheme="minorHAnsi" w:hAnsiTheme="minorHAnsi" w:cstheme="minorHAnsi"/>
          <w:sz w:val="24"/>
          <w:szCs w:val="24"/>
          <w:lang w:val="ro-RO"/>
        </w:rPr>
      </w:pPr>
      <w:r w:rsidRPr="0020337A">
        <w:rPr>
          <w:rFonts w:asciiTheme="minorHAnsi" w:hAnsiTheme="minorHAnsi" w:cstheme="minorHAnsi"/>
          <w:sz w:val="24"/>
          <w:szCs w:val="24"/>
          <w:lang w:val="ro-RO"/>
        </w:rPr>
        <w:t>If, after appeal, there are projects that obtain a better score and they are going up into the main list, the project(s) that are going down from the main list to the reserve list will be notified by the Coordinator within 5 days since the JMC decision regarding the final list of approved projects.</w:t>
      </w:r>
    </w:p>
    <w:p w:rsidR="002149F8" w:rsidRPr="0020337A" w:rsidRDefault="002149F8">
      <w:pPr>
        <w:rPr>
          <w:rFonts w:asciiTheme="minorHAnsi" w:hAnsiTheme="minorHAnsi" w:cstheme="minorHAnsi"/>
          <w:sz w:val="10"/>
          <w:szCs w:val="10"/>
          <w:lang w:val="ro-RO"/>
        </w:rPr>
      </w:pPr>
      <w:r w:rsidRPr="0020337A">
        <w:rPr>
          <w:rFonts w:asciiTheme="minorHAnsi" w:hAnsiTheme="minorHAnsi" w:cstheme="minorHAnsi"/>
          <w:sz w:val="10"/>
          <w:szCs w:val="10"/>
          <w:lang w:val="ro-RO"/>
        </w:rPr>
        <w:br w:type="page"/>
      </w:r>
    </w:p>
    <w:p w:rsidR="00EB749C" w:rsidRPr="0020337A" w:rsidRDefault="00EB749C" w:rsidP="00D43B0A">
      <w:pPr>
        <w:spacing w:before="120" w:after="0"/>
        <w:rPr>
          <w:rFonts w:asciiTheme="minorHAnsi" w:hAnsiTheme="minorHAnsi" w:cstheme="minorHAnsi"/>
          <w:sz w:val="10"/>
          <w:szCs w:val="10"/>
          <w:lang w:val="ro-RO"/>
        </w:rPr>
      </w:pPr>
    </w:p>
    <w:p w:rsidR="00EB749C" w:rsidRPr="0020337A" w:rsidRDefault="00B81358" w:rsidP="00EC34D4">
      <w:pPr>
        <w:spacing w:after="0"/>
        <w:jc w:val="both"/>
        <w:rPr>
          <w:rFonts w:asciiTheme="minorHAnsi" w:hAnsiTheme="minorHAnsi" w:cstheme="minorHAnsi"/>
          <w:sz w:val="24"/>
          <w:szCs w:val="24"/>
        </w:rPr>
      </w:pPr>
      <w:r w:rsidRPr="0020337A">
        <w:rPr>
          <w:rFonts w:asciiTheme="minorHAnsi" w:hAnsiTheme="minorHAnsi" w:cstheme="minorHAnsi"/>
          <w:b/>
          <w:sz w:val="24"/>
          <w:szCs w:val="24"/>
        </w:rPr>
        <w:t>II.1</w:t>
      </w:r>
      <w:r w:rsidR="00EB749C" w:rsidRPr="0020337A">
        <w:rPr>
          <w:rFonts w:asciiTheme="minorHAnsi" w:hAnsiTheme="minorHAnsi" w:cstheme="minorHAnsi"/>
          <w:b/>
          <w:sz w:val="24"/>
          <w:szCs w:val="24"/>
        </w:rPr>
        <w:t xml:space="preserve"> Stage II Submission of the additional (technical) documents / STEP 3</w:t>
      </w:r>
      <w:r w:rsidR="002149F8" w:rsidRPr="0020337A">
        <w:rPr>
          <w:rFonts w:asciiTheme="minorHAnsi" w:hAnsiTheme="minorHAnsi" w:cstheme="minorHAnsi"/>
          <w:b/>
          <w:sz w:val="24"/>
          <w:szCs w:val="24"/>
        </w:rPr>
        <w:t>:</w:t>
      </w:r>
      <w:r w:rsidR="00EB749C" w:rsidRPr="0020337A">
        <w:rPr>
          <w:rFonts w:asciiTheme="minorHAnsi" w:hAnsiTheme="minorHAnsi" w:cstheme="minorHAnsi"/>
          <w:b/>
          <w:sz w:val="24"/>
          <w:szCs w:val="24"/>
        </w:rPr>
        <w:t xml:space="preserve"> Evaluation of the additional documents</w:t>
      </w:r>
      <w:r w:rsidR="009940E6" w:rsidRPr="0020337A">
        <w:rPr>
          <w:rFonts w:asciiTheme="minorHAnsi" w:hAnsiTheme="minorHAnsi" w:cstheme="minorHAnsi"/>
          <w:b/>
          <w:sz w:val="24"/>
          <w:szCs w:val="24"/>
        </w:rPr>
        <w:t xml:space="preserve"> (only for HARD projects)</w:t>
      </w:r>
    </w:p>
    <w:tbl>
      <w:tblPr>
        <w:tblW w:w="9781" w:type="dxa"/>
        <w:tblBorders>
          <w:top w:val="single" w:sz="2" w:space="0" w:color="FFD966"/>
          <w:bottom w:val="single" w:sz="2" w:space="0" w:color="FFD966"/>
          <w:insideH w:val="single" w:sz="2" w:space="0" w:color="FFD966"/>
          <w:insideV w:val="single" w:sz="2" w:space="0" w:color="FFD966"/>
        </w:tblBorders>
        <w:tblLook w:val="04A0" w:firstRow="1" w:lastRow="0" w:firstColumn="1" w:lastColumn="0" w:noHBand="0" w:noVBand="1"/>
      </w:tblPr>
      <w:tblGrid>
        <w:gridCol w:w="1419"/>
        <w:gridCol w:w="8362"/>
      </w:tblGrid>
      <w:tr w:rsidR="00864DD4" w:rsidRPr="0020337A" w:rsidTr="00D43B0A">
        <w:trPr>
          <w:tblHeader/>
        </w:trPr>
        <w:tc>
          <w:tcPr>
            <w:tcW w:w="1419" w:type="dxa"/>
            <w:tcBorders>
              <w:top w:val="nil"/>
              <w:bottom w:val="single" w:sz="12" w:space="0" w:color="FFD966"/>
              <w:right w:val="nil"/>
            </w:tcBorders>
            <w:shd w:val="clear" w:color="auto" w:fill="auto"/>
          </w:tcPr>
          <w:p w:rsidR="00A6445B" w:rsidRPr="0020337A" w:rsidRDefault="00A6445B" w:rsidP="00A6445B">
            <w:pPr>
              <w:spacing w:after="0"/>
              <w:jc w:val="center"/>
              <w:rPr>
                <w:rFonts w:asciiTheme="minorHAnsi" w:hAnsiTheme="minorHAnsi" w:cstheme="minorHAnsi"/>
                <w:b/>
                <w:bCs/>
                <w:sz w:val="10"/>
                <w:szCs w:val="10"/>
                <w:lang w:val="en-GB"/>
              </w:rPr>
            </w:pPr>
            <w:r w:rsidRPr="0020337A">
              <w:rPr>
                <w:rFonts w:asciiTheme="minorHAnsi" w:hAnsiTheme="minorHAnsi" w:cstheme="minorHAnsi"/>
                <w:b/>
                <w:bCs/>
                <w:sz w:val="24"/>
                <w:szCs w:val="24"/>
                <w:lang w:val="en-GB"/>
              </w:rPr>
              <w:t>ACTORS</w:t>
            </w:r>
          </w:p>
        </w:tc>
        <w:tc>
          <w:tcPr>
            <w:tcW w:w="8362" w:type="dxa"/>
            <w:tcBorders>
              <w:top w:val="nil"/>
              <w:left w:val="nil"/>
              <w:bottom w:val="single" w:sz="12" w:space="0" w:color="FFD966"/>
            </w:tcBorders>
            <w:shd w:val="clear" w:color="auto" w:fill="auto"/>
          </w:tcPr>
          <w:p w:rsidR="00A6445B" w:rsidRPr="0020337A" w:rsidRDefault="00A6445B">
            <w:pPr>
              <w:spacing w:after="0"/>
              <w:jc w:val="center"/>
              <w:rPr>
                <w:rFonts w:asciiTheme="minorHAnsi" w:hAnsiTheme="minorHAnsi" w:cstheme="minorHAnsi"/>
                <w:b/>
                <w:bCs/>
                <w:sz w:val="24"/>
                <w:szCs w:val="24"/>
                <w:lang w:val="en-GB"/>
              </w:rPr>
            </w:pPr>
            <w:r w:rsidRPr="0020337A">
              <w:rPr>
                <w:rFonts w:asciiTheme="minorHAnsi" w:hAnsiTheme="minorHAnsi" w:cstheme="minorHAnsi"/>
                <w:b/>
                <w:bCs/>
                <w:sz w:val="24"/>
                <w:szCs w:val="24"/>
                <w:lang w:val="en-GB"/>
              </w:rPr>
              <w:t>MAIN TASKS</w:t>
            </w:r>
          </w:p>
        </w:tc>
      </w:tr>
      <w:tr w:rsidR="00864DD4" w:rsidRPr="0020337A" w:rsidTr="00D43B0A">
        <w:tc>
          <w:tcPr>
            <w:tcW w:w="1419" w:type="dxa"/>
            <w:shd w:val="clear" w:color="auto" w:fill="auto"/>
          </w:tcPr>
          <w:p w:rsidR="00A6445B" w:rsidRPr="0020337A" w:rsidRDefault="00A6445B" w:rsidP="00D43B0A">
            <w:pPr>
              <w:spacing w:after="0"/>
              <w:ind w:right="-104"/>
              <w:rPr>
                <w:rFonts w:asciiTheme="minorHAnsi" w:hAnsiTheme="minorHAnsi" w:cstheme="minorHAnsi"/>
                <w:b/>
                <w:bCs/>
                <w:sz w:val="24"/>
                <w:szCs w:val="24"/>
                <w:lang w:val="en-GB"/>
              </w:rPr>
            </w:pPr>
            <w:r w:rsidRPr="0020337A">
              <w:rPr>
                <w:rFonts w:asciiTheme="minorHAnsi" w:hAnsiTheme="minorHAnsi" w:cstheme="minorHAnsi"/>
                <w:b/>
                <w:bCs/>
                <w:sz w:val="24"/>
                <w:szCs w:val="24"/>
                <w:lang w:val="en-GB"/>
              </w:rPr>
              <w:t>Applicants</w:t>
            </w:r>
          </w:p>
        </w:tc>
        <w:tc>
          <w:tcPr>
            <w:tcW w:w="8362" w:type="dxa"/>
            <w:shd w:val="clear" w:color="auto" w:fill="auto"/>
          </w:tcPr>
          <w:p w:rsidR="00A6445B" w:rsidRPr="0020337A" w:rsidRDefault="00A6445B" w:rsidP="00D43B0A">
            <w:pPr>
              <w:pStyle w:val="ListParagraph"/>
              <w:numPr>
                <w:ilvl w:val="0"/>
                <w:numId w:val="11"/>
              </w:numPr>
              <w:spacing w:line="276" w:lineRule="auto"/>
              <w:ind w:left="446" w:hanging="446"/>
              <w:jc w:val="both"/>
              <w:rPr>
                <w:rFonts w:asciiTheme="minorHAnsi" w:hAnsiTheme="minorHAnsi" w:cstheme="minorHAnsi"/>
                <w:szCs w:val="24"/>
              </w:rPr>
            </w:pPr>
            <w:r w:rsidRPr="0020337A">
              <w:rPr>
                <w:rFonts w:asciiTheme="minorHAnsi" w:hAnsiTheme="minorHAnsi" w:cstheme="minorHAnsi"/>
                <w:szCs w:val="24"/>
              </w:rPr>
              <w:t>Submit online in EMS-ENI and send hard-copy of additional documents within the deadlines specified in PSC notification</w:t>
            </w:r>
          </w:p>
          <w:p w:rsidR="00A6445B" w:rsidRPr="0020337A" w:rsidRDefault="00A6445B" w:rsidP="00D43B0A">
            <w:pPr>
              <w:pStyle w:val="ListParagraph"/>
              <w:numPr>
                <w:ilvl w:val="0"/>
                <w:numId w:val="11"/>
              </w:numPr>
              <w:spacing w:line="276" w:lineRule="auto"/>
              <w:ind w:left="446" w:hanging="446"/>
              <w:jc w:val="both"/>
              <w:rPr>
                <w:rFonts w:asciiTheme="minorHAnsi" w:hAnsiTheme="minorHAnsi" w:cstheme="minorHAnsi"/>
                <w:szCs w:val="24"/>
              </w:rPr>
            </w:pPr>
            <w:r w:rsidRPr="0020337A">
              <w:rPr>
                <w:rFonts w:asciiTheme="minorHAnsi" w:hAnsiTheme="minorHAnsi" w:cstheme="minorHAnsi"/>
                <w:szCs w:val="24"/>
              </w:rPr>
              <w:t>Provide clarifications, as required, within the deadlines indicated in the PSC letter (into EMS-ENI and in hard-copy version)</w:t>
            </w:r>
          </w:p>
        </w:tc>
      </w:tr>
      <w:tr w:rsidR="00864DD4" w:rsidRPr="0020337A" w:rsidTr="00D43B0A">
        <w:tc>
          <w:tcPr>
            <w:tcW w:w="1419" w:type="dxa"/>
            <w:shd w:val="clear" w:color="auto" w:fill="auto"/>
          </w:tcPr>
          <w:p w:rsidR="00864DD4" w:rsidRPr="0020337A" w:rsidRDefault="00A6445B" w:rsidP="00D43B0A">
            <w:pPr>
              <w:spacing w:after="0"/>
              <w:ind w:right="-246"/>
              <w:rPr>
                <w:rFonts w:asciiTheme="minorHAnsi" w:hAnsiTheme="minorHAnsi" w:cstheme="minorHAnsi"/>
                <w:b/>
                <w:bCs/>
                <w:sz w:val="24"/>
                <w:szCs w:val="24"/>
                <w:lang w:val="en-GB"/>
              </w:rPr>
            </w:pPr>
            <w:r w:rsidRPr="0020337A">
              <w:rPr>
                <w:rFonts w:asciiTheme="minorHAnsi" w:hAnsiTheme="minorHAnsi" w:cstheme="minorHAnsi"/>
                <w:b/>
                <w:bCs/>
                <w:sz w:val="24"/>
                <w:szCs w:val="24"/>
                <w:lang w:val="en-GB"/>
              </w:rPr>
              <w:t xml:space="preserve">PSC </w:t>
            </w:r>
          </w:p>
          <w:p w:rsidR="00A6445B" w:rsidRPr="0020337A" w:rsidRDefault="00A6445B" w:rsidP="00D43B0A">
            <w:pPr>
              <w:spacing w:after="0"/>
              <w:ind w:right="-104"/>
              <w:rPr>
                <w:rFonts w:asciiTheme="minorHAnsi" w:hAnsiTheme="minorHAnsi" w:cstheme="minorHAnsi"/>
                <w:b/>
                <w:bCs/>
                <w:sz w:val="24"/>
                <w:szCs w:val="24"/>
                <w:lang w:val="en-GB"/>
              </w:rPr>
            </w:pPr>
            <w:r w:rsidRPr="0020337A">
              <w:rPr>
                <w:rFonts w:asciiTheme="minorHAnsi" w:hAnsiTheme="minorHAnsi" w:cstheme="minorHAnsi"/>
                <w:b/>
                <w:bCs/>
                <w:sz w:val="24"/>
                <w:szCs w:val="24"/>
                <w:lang w:val="en-GB"/>
              </w:rPr>
              <w:t>Secretary</w:t>
            </w:r>
          </w:p>
        </w:tc>
        <w:tc>
          <w:tcPr>
            <w:tcW w:w="8362" w:type="dxa"/>
            <w:shd w:val="clear" w:color="auto" w:fill="auto"/>
          </w:tcPr>
          <w:p w:rsidR="00A6445B" w:rsidRPr="0020337A" w:rsidRDefault="00A6445B" w:rsidP="00D43B0A">
            <w:pPr>
              <w:pStyle w:val="ListParagraph"/>
              <w:numPr>
                <w:ilvl w:val="0"/>
                <w:numId w:val="11"/>
              </w:numPr>
              <w:spacing w:line="276" w:lineRule="auto"/>
              <w:ind w:left="446" w:hanging="446"/>
              <w:jc w:val="both"/>
              <w:rPr>
                <w:rFonts w:asciiTheme="minorHAnsi" w:hAnsiTheme="minorHAnsi" w:cstheme="minorHAnsi"/>
                <w:szCs w:val="24"/>
              </w:rPr>
            </w:pPr>
            <w:r w:rsidRPr="0020337A">
              <w:rPr>
                <w:rFonts w:asciiTheme="minorHAnsi" w:hAnsiTheme="minorHAnsi" w:cstheme="minorHAnsi"/>
                <w:szCs w:val="24"/>
              </w:rPr>
              <w:t>Provides helpdesk to applicants and partners (questions may be received from the applicants/partners with 21 calendar days before the deadline; answers may be given by PSC with 11 calendar days before the deadline)</w:t>
            </w:r>
          </w:p>
          <w:p w:rsidR="00A6445B" w:rsidRPr="0020337A" w:rsidRDefault="00A6445B" w:rsidP="00D43B0A">
            <w:pPr>
              <w:pStyle w:val="ListParagraph"/>
              <w:numPr>
                <w:ilvl w:val="0"/>
                <w:numId w:val="11"/>
              </w:numPr>
              <w:spacing w:line="276" w:lineRule="auto"/>
              <w:ind w:left="446" w:hanging="446"/>
              <w:jc w:val="both"/>
              <w:rPr>
                <w:rFonts w:asciiTheme="minorHAnsi" w:hAnsiTheme="minorHAnsi" w:cstheme="minorHAnsi"/>
                <w:szCs w:val="24"/>
              </w:rPr>
            </w:pPr>
            <w:r w:rsidRPr="0020337A">
              <w:rPr>
                <w:rFonts w:asciiTheme="minorHAnsi" w:hAnsiTheme="minorHAnsi" w:cstheme="minorHAnsi"/>
                <w:szCs w:val="24"/>
              </w:rPr>
              <w:t xml:space="preserve">Issues acknowledgements of receipt for hand-delivered proposals </w:t>
            </w:r>
          </w:p>
          <w:p w:rsidR="00A6445B" w:rsidRPr="0020337A" w:rsidRDefault="00A6445B" w:rsidP="00D43B0A">
            <w:pPr>
              <w:pStyle w:val="ListParagraph"/>
              <w:numPr>
                <w:ilvl w:val="0"/>
                <w:numId w:val="11"/>
              </w:numPr>
              <w:spacing w:line="276" w:lineRule="auto"/>
              <w:ind w:left="446" w:hanging="446"/>
              <w:jc w:val="both"/>
              <w:rPr>
                <w:rFonts w:asciiTheme="minorHAnsi" w:hAnsiTheme="minorHAnsi" w:cstheme="minorHAnsi"/>
                <w:szCs w:val="24"/>
              </w:rPr>
            </w:pPr>
            <w:r w:rsidRPr="0020337A">
              <w:rPr>
                <w:rFonts w:asciiTheme="minorHAnsi" w:hAnsiTheme="minorHAnsi" w:cstheme="minorHAnsi"/>
                <w:szCs w:val="24"/>
              </w:rPr>
              <w:t xml:space="preserve">Registers the sealed envelopes containing hard-copies of the additional documents in the  Register, irrespective they were received via courier, postal services, hand-delivered, </w:t>
            </w:r>
          </w:p>
          <w:p w:rsidR="00A6445B" w:rsidRPr="0020337A" w:rsidRDefault="00A6445B" w:rsidP="00D43B0A">
            <w:pPr>
              <w:pStyle w:val="ListParagraph"/>
              <w:numPr>
                <w:ilvl w:val="0"/>
                <w:numId w:val="11"/>
              </w:numPr>
              <w:spacing w:line="276" w:lineRule="auto"/>
              <w:ind w:left="446" w:hanging="446"/>
              <w:jc w:val="both"/>
              <w:rPr>
                <w:rFonts w:asciiTheme="minorHAnsi" w:hAnsiTheme="minorHAnsi" w:cstheme="minorHAnsi"/>
                <w:szCs w:val="24"/>
              </w:rPr>
            </w:pPr>
            <w:r w:rsidRPr="0020337A">
              <w:rPr>
                <w:rFonts w:asciiTheme="minorHAnsi" w:hAnsiTheme="minorHAnsi" w:cstheme="minorHAnsi"/>
                <w:szCs w:val="24"/>
              </w:rPr>
              <w:t>Archives the envelopes in safe location, unopened</w:t>
            </w:r>
          </w:p>
          <w:p w:rsidR="00A6445B" w:rsidRPr="0020337A" w:rsidRDefault="00A6445B" w:rsidP="00D43B0A">
            <w:pPr>
              <w:pStyle w:val="ListParagraph"/>
              <w:numPr>
                <w:ilvl w:val="0"/>
                <w:numId w:val="11"/>
              </w:numPr>
              <w:spacing w:line="276" w:lineRule="auto"/>
              <w:ind w:left="446" w:hanging="446"/>
              <w:jc w:val="both"/>
              <w:rPr>
                <w:rFonts w:asciiTheme="minorHAnsi" w:hAnsiTheme="minorHAnsi" w:cstheme="minorHAnsi"/>
                <w:szCs w:val="24"/>
              </w:rPr>
            </w:pPr>
            <w:r w:rsidRPr="0020337A">
              <w:rPr>
                <w:rFonts w:asciiTheme="minorHAnsi" w:hAnsiTheme="minorHAnsi" w:cstheme="minorHAnsi"/>
                <w:szCs w:val="24"/>
              </w:rPr>
              <w:t>Distributes projects to assessors (same 2 external assessors who performed evaluation in step 2)</w:t>
            </w:r>
          </w:p>
          <w:p w:rsidR="00A6445B" w:rsidRPr="0020337A" w:rsidRDefault="00A6445B" w:rsidP="00D43B0A">
            <w:pPr>
              <w:pStyle w:val="ListParagraph"/>
              <w:numPr>
                <w:ilvl w:val="0"/>
                <w:numId w:val="11"/>
              </w:numPr>
              <w:spacing w:line="276" w:lineRule="auto"/>
              <w:ind w:left="446" w:hanging="446"/>
              <w:jc w:val="both"/>
              <w:rPr>
                <w:rFonts w:asciiTheme="minorHAnsi" w:hAnsiTheme="minorHAnsi" w:cstheme="minorHAnsi"/>
                <w:szCs w:val="24"/>
              </w:rPr>
            </w:pPr>
            <w:r w:rsidRPr="0020337A">
              <w:rPr>
                <w:rFonts w:asciiTheme="minorHAnsi" w:hAnsiTheme="minorHAnsi" w:cstheme="minorHAnsi"/>
                <w:szCs w:val="24"/>
              </w:rPr>
              <w:t xml:space="preserve">Prepares and sends clarification letters to the applicants. </w:t>
            </w:r>
          </w:p>
          <w:p w:rsidR="00A6445B" w:rsidRPr="0020337A" w:rsidRDefault="00A6445B" w:rsidP="00D43B0A">
            <w:pPr>
              <w:pStyle w:val="ListParagraph"/>
              <w:numPr>
                <w:ilvl w:val="0"/>
                <w:numId w:val="11"/>
              </w:numPr>
              <w:spacing w:line="276" w:lineRule="auto"/>
              <w:ind w:left="446" w:hanging="446"/>
              <w:jc w:val="both"/>
              <w:rPr>
                <w:rFonts w:asciiTheme="minorHAnsi" w:hAnsiTheme="minorHAnsi" w:cstheme="minorHAnsi"/>
                <w:szCs w:val="24"/>
              </w:rPr>
            </w:pPr>
            <w:r w:rsidRPr="0020337A">
              <w:rPr>
                <w:rFonts w:asciiTheme="minorHAnsi" w:hAnsiTheme="minorHAnsi" w:cstheme="minorHAnsi"/>
                <w:szCs w:val="24"/>
              </w:rPr>
              <w:t>Supports PSC in preparing the Evaluation Report and any revision of it, submits the report to JMC for approval</w:t>
            </w:r>
          </w:p>
          <w:p w:rsidR="00A6445B" w:rsidRPr="0020337A" w:rsidRDefault="00A6445B" w:rsidP="00D43B0A">
            <w:pPr>
              <w:pStyle w:val="ListParagraph"/>
              <w:numPr>
                <w:ilvl w:val="0"/>
                <w:numId w:val="11"/>
              </w:numPr>
              <w:spacing w:line="276" w:lineRule="auto"/>
              <w:ind w:left="446" w:hanging="446"/>
              <w:jc w:val="both"/>
              <w:rPr>
                <w:rFonts w:asciiTheme="minorHAnsi" w:hAnsiTheme="minorHAnsi" w:cstheme="minorHAnsi"/>
                <w:szCs w:val="24"/>
              </w:rPr>
            </w:pPr>
            <w:r w:rsidRPr="0020337A">
              <w:rPr>
                <w:rFonts w:asciiTheme="minorHAnsi" w:hAnsiTheme="minorHAnsi" w:cstheme="minorHAnsi"/>
                <w:szCs w:val="24"/>
              </w:rPr>
              <w:t>Notifies the applicants on the outcomes of evaluation (step 3), keeps evidence of such communications (fax,  e-mail)</w:t>
            </w:r>
          </w:p>
        </w:tc>
      </w:tr>
      <w:tr w:rsidR="00864DD4" w:rsidRPr="0020337A" w:rsidTr="00D43B0A">
        <w:tc>
          <w:tcPr>
            <w:tcW w:w="1419" w:type="dxa"/>
            <w:shd w:val="clear" w:color="auto" w:fill="auto"/>
          </w:tcPr>
          <w:p w:rsidR="00A6445B" w:rsidRPr="0020337A" w:rsidRDefault="00A6445B" w:rsidP="00A6445B">
            <w:pPr>
              <w:spacing w:after="0"/>
              <w:rPr>
                <w:rFonts w:asciiTheme="minorHAnsi" w:hAnsiTheme="minorHAnsi" w:cstheme="minorHAnsi"/>
                <w:b/>
                <w:bCs/>
                <w:sz w:val="24"/>
                <w:szCs w:val="24"/>
                <w:lang w:val="en-GB"/>
              </w:rPr>
            </w:pPr>
            <w:r w:rsidRPr="0020337A">
              <w:rPr>
                <w:rFonts w:asciiTheme="minorHAnsi" w:hAnsiTheme="minorHAnsi" w:cstheme="minorHAnsi"/>
                <w:b/>
                <w:bCs/>
                <w:sz w:val="24"/>
                <w:szCs w:val="24"/>
                <w:lang w:val="en-GB"/>
              </w:rPr>
              <w:t>PSC Coordinator</w:t>
            </w:r>
          </w:p>
        </w:tc>
        <w:tc>
          <w:tcPr>
            <w:tcW w:w="8362" w:type="dxa"/>
            <w:shd w:val="clear" w:color="auto" w:fill="auto"/>
          </w:tcPr>
          <w:p w:rsidR="00A6445B" w:rsidRPr="0020337A" w:rsidRDefault="00A6445B" w:rsidP="00D43B0A">
            <w:pPr>
              <w:pStyle w:val="ListParagraph"/>
              <w:numPr>
                <w:ilvl w:val="0"/>
                <w:numId w:val="11"/>
              </w:numPr>
              <w:spacing w:line="276" w:lineRule="auto"/>
              <w:ind w:left="446" w:hanging="446"/>
              <w:jc w:val="both"/>
              <w:rPr>
                <w:rFonts w:asciiTheme="minorHAnsi" w:hAnsiTheme="minorHAnsi" w:cstheme="minorHAnsi"/>
                <w:szCs w:val="24"/>
              </w:rPr>
            </w:pPr>
            <w:r w:rsidRPr="0020337A">
              <w:rPr>
                <w:rFonts w:asciiTheme="minorHAnsi" w:hAnsiTheme="minorHAnsi" w:cstheme="minorHAnsi"/>
                <w:szCs w:val="24"/>
              </w:rPr>
              <w:t>Ensures the overall management of PSC proceedings</w:t>
            </w:r>
          </w:p>
          <w:p w:rsidR="00A6445B" w:rsidRPr="0020337A" w:rsidRDefault="00A6445B" w:rsidP="00D43B0A">
            <w:pPr>
              <w:pStyle w:val="ListParagraph"/>
              <w:numPr>
                <w:ilvl w:val="0"/>
                <w:numId w:val="11"/>
              </w:numPr>
              <w:spacing w:line="276" w:lineRule="auto"/>
              <w:ind w:left="446" w:hanging="446"/>
              <w:jc w:val="both"/>
              <w:rPr>
                <w:rFonts w:asciiTheme="minorHAnsi" w:hAnsiTheme="minorHAnsi" w:cstheme="minorHAnsi"/>
                <w:szCs w:val="24"/>
              </w:rPr>
            </w:pPr>
            <w:r w:rsidRPr="0020337A">
              <w:rPr>
                <w:rFonts w:asciiTheme="minorHAnsi" w:hAnsiTheme="minorHAnsi" w:cstheme="minorHAnsi"/>
                <w:szCs w:val="24"/>
              </w:rPr>
              <w:t>Coordinates the activity of external assessors</w:t>
            </w:r>
          </w:p>
          <w:p w:rsidR="00A6445B" w:rsidRPr="0020337A" w:rsidRDefault="00A6445B" w:rsidP="00D43B0A">
            <w:pPr>
              <w:pStyle w:val="ListParagraph"/>
              <w:numPr>
                <w:ilvl w:val="0"/>
                <w:numId w:val="11"/>
              </w:numPr>
              <w:spacing w:line="276" w:lineRule="auto"/>
              <w:ind w:left="446" w:hanging="446"/>
              <w:jc w:val="both"/>
              <w:rPr>
                <w:rFonts w:asciiTheme="minorHAnsi" w:hAnsiTheme="minorHAnsi" w:cstheme="minorHAnsi"/>
                <w:szCs w:val="24"/>
              </w:rPr>
            </w:pPr>
            <w:r w:rsidRPr="0020337A">
              <w:rPr>
                <w:rFonts w:asciiTheme="minorHAnsi" w:hAnsiTheme="minorHAnsi" w:cstheme="minorHAnsi"/>
                <w:szCs w:val="24"/>
              </w:rPr>
              <w:t>Informs the Programme bodies (MA/JMC) in case PSC consensus is not achieved, or the working principles are broken, including confidentiality and secrecy, or avoidance of any conflict of interest</w:t>
            </w:r>
          </w:p>
          <w:p w:rsidR="00A6445B" w:rsidRPr="0020337A" w:rsidRDefault="00A6445B" w:rsidP="00D43B0A">
            <w:pPr>
              <w:pStyle w:val="ListParagraph"/>
              <w:numPr>
                <w:ilvl w:val="0"/>
                <w:numId w:val="11"/>
              </w:numPr>
              <w:spacing w:line="276" w:lineRule="auto"/>
              <w:ind w:left="446" w:hanging="446"/>
              <w:jc w:val="both"/>
              <w:rPr>
                <w:rFonts w:asciiTheme="minorHAnsi" w:hAnsiTheme="minorHAnsi" w:cstheme="minorHAnsi"/>
                <w:szCs w:val="24"/>
              </w:rPr>
            </w:pPr>
            <w:r w:rsidRPr="0020337A">
              <w:rPr>
                <w:rFonts w:asciiTheme="minorHAnsi" w:hAnsiTheme="minorHAnsi" w:cstheme="minorHAnsi"/>
                <w:szCs w:val="24"/>
              </w:rPr>
              <w:t>Endorses letters of clarification and notifications to the applicants, on behalf of PSC</w:t>
            </w:r>
          </w:p>
        </w:tc>
      </w:tr>
      <w:tr w:rsidR="00864DD4" w:rsidRPr="0020337A" w:rsidTr="00D43B0A">
        <w:tc>
          <w:tcPr>
            <w:tcW w:w="1419" w:type="dxa"/>
            <w:shd w:val="clear" w:color="auto" w:fill="auto"/>
          </w:tcPr>
          <w:p w:rsidR="00A6445B" w:rsidRPr="0020337A" w:rsidRDefault="00A6445B" w:rsidP="00A6445B">
            <w:pPr>
              <w:spacing w:after="0"/>
              <w:rPr>
                <w:rFonts w:asciiTheme="minorHAnsi" w:hAnsiTheme="minorHAnsi" w:cstheme="minorHAnsi"/>
                <w:b/>
                <w:bCs/>
                <w:sz w:val="24"/>
                <w:szCs w:val="24"/>
                <w:lang w:val="en-GB"/>
              </w:rPr>
            </w:pPr>
            <w:r w:rsidRPr="0020337A">
              <w:rPr>
                <w:rFonts w:asciiTheme="minorHAnsi" w:hAnsiTheme="minorHAnsi" w:cstheme="minorHAnsi"/>
                <w:b/>
                <w:bCs/>
                <w:sz w:val="24"/>
                <w:szCs w:val="24"/>
                <w:lang w:val="en-GB"/>
              </w:rPr>
              <w:t>External Assessors</w:t>
            </w:r>
          </w:p>
        </w:tc>
        <w:tc>
          <w:tcPr>
            <w:tcW w:w="8362" w:type="dxa"/>
            <w:shd w:val="clear" w:color="auto" w:fill="auto"/>
          </w:tcPr>
          <w:p w:rsidR="00A6445B" w:rsidRPr="0020337A" w:rsidRDefault="00A6445B" w:rsidP="00D43B0A">
            <w:pPr>
              <w:pStyle w:val="ListParagraph"/>
              <w:numPr>
                <w:ilvl w:val="0"/>
                <w:numId w:val="11"/>
              </w:numPr>
              <w:spacing w:line="276" w:lineRule="auto"/>
              <w:ind w:left="446" w:hanging="446"/>
              <w:jc w:val="both"/>
              <w:rPr>
                <w:rFonts w:asciiTheme="minorHAnsi" w:hAnsiTheme="minorHAnsi" w:cstheme="minorHAnsi"/>
                <w:szCs w:val="24"/>
              </w:rPr>
            </w:pPr>
            <w:r w:rsidRPr="0020337A">
              <w:rPr>
                <w:rFonts w:asciiTheme="minorHAnsi" w:hAnsiTheme="minorHAnsi" w:cstheme="minorHAnsi"/>
                <w:szCs w:val="24"/>
              </w:rPr>
              <w:t xml:space="preserve">Perform evaluation of additional documents of the projects attributed, each assessor </w:t>
            </w:r>
            <w:r w:rsidRPr="0020337A">
              <w:rPr>
                <w:rFonts w:asciiTheme="minorHAnsi" w:hAnsiTheme="minorHAnsi" w:cstheme="minorHAnsi"/>
                <w:color w:val="000000"/>
                <w:szCs w:val="24"/>
              </w:rPr>
              <w:t>fills</w:t>
            </w:r>
            <w:r w:rsidRPr="0020337A">
              <w:rPr>
                <w:rFonts w:asciiTheme="minorHAnsi" w:hAnsiTheme="minorHAnsi" w:cstheme="minorHAnsi"/>
                <w:szCs w:val="24"/>
              </w:rPr>
              <w:t xml:space="preserve"> in one evaluation grid per project and uploads it into EMS-ENI system</w:t>
            </w:r>
          </w:p>
          <w:p w:rsidR="00A6445B" w:rsidRPr="0020337A" w:rsidRDefault="00A6445B" w:rsidP="00D43B0A">
            <w:pPr>
              <w:pStyle w:val="ListParagraph"/>
              <w:numPr>
                <w:ilvl w:val="0"/>
                <w:numId w:val="11"/>
              </w:numPr>
              <w:spacing w:line="276" w:lineRule="auto"/>
              <w:ind w:left="446" w:hanging="446"/>
              <w:jc w:val="both"/>
              <w:rPr>
                <w:rFonts w:asciiTheme="minorHAnsi" w:hAnsiTheme="minorHAnsi" w:cstheme="minorHAnsi"/>
                <w:szCs w:val="24"/>
              </w:rPr>
            </w:pPr>
            <w:r w:rsidRPr="0020337A">
              <w:rPr>
                <w:rFonts w:asciiTheme="minorHAnsi" w:hAnsiTheme="minorHAnsi" w:cstheme="minorHAnsi"/>
                <w:szCs w:val="24"/>
              </w:rPr>
              <w:t xml:space="preserve">Revise, as required, the evaluation grids and, if the case, propose PSC to request clarifications from the applicants </w:t>
            </w:r>
          </w:p>
          <w:p w:rsidR="00A6445B" w:rsidRPr="0020337A" w:rsidRDefault="00A6445B" w:rsidP="00D43B0A">
            <w:pPr>
              <w:pStyle w:val="ListParagraph"/>
              <w:numPr>
                <w:ilvl w:val="0"/>
                <w:numId w:val="11"/>
              </w:numPr>
              <w:spacing w:line="276" w:lineRule="auto"/>
              <w:ind w:left="446" w:hanging="446"/>
              <w:jc w:val="both"/>
              <w:rPr>
                <w:rFonts w:asciiTheme="minorHAnsi" w:hAnsiTheme="minorHAnsi" w:cstheme="minorHAnsi"/>
                <w:szCs w:val="24"/>
              </w:rPr>
            </w:pPr>
            <w:r w:rsidRPr="0020337A">
              <w:rPr>
                <w:rFonts w:asciiTheme="minorHAnsi" w:hAnsiTheme="minorHAnsi" w:cstheme="minorHAnsi"/>
                <w:szCs w:val="24"/>
              </w:rPr>
              <w:t xml:space="preserve">Analyse clarifications received and finalize the evaluation grids </w:t>
            </w:r>
          </w:p>
          <w:p w:rsidR="00A6445B" w:rsidRPr="0020337A" w:rsidRDefault="00A6445B" w:rsidP="00D43B0A">
            <w:pPr>
              <w:pStyle w:val="ListParagraph"/>
              <w:numPr>
                <w:ilvl w:val="0"/>
                <w:numId w:val="11"/>
              </w:numPr>
              <w:spacing w:line="276" w:lineRule="auto"/>
              <w:ind w:left="446" w:hanging="446"/>
              <w:jc w:val="both"/>
              <w:rPr>
                <w:rFonts w:asciiTheme="minorHAnsi" w:hAnsiTheme="minorHAnsi" w:cstheme="minorHAnsi"/>
                <w:szCs w:val="24"/>
              </w:rPr>
            </w:pPr>
            <w:r w:rsidRPr="0020337A">
              <w:rPr>
                <w:rFonts w:asciiTheme="minorHAnsi" w:hAnsiTheme="minorHAnsi" w:cstheme="minorHAnsi"/>
                <w:szCs w:val="24"/>
              </w:rPr>
              <w:t>Participate to PSC/JMC meetings, as required</w:t>
            </w:r>
          </w:p>
        </w:tc>
      </w:tr>
      <w:tr w:rsidR="00864DD4" w:rsidRPr="0020337A" w:rsidTr="00D43B0A">
        <w:tc>
          <w:tcPr>
            <w:tcW w:w="1419" w:type="dxa"/>
            <w:shd w:val="clear" w:color="auto" w:fill="auto"/>
          </w:tcPr>
          <w:p w:rsidR="00A6445B" w:rsidRPr="0020337A" w:rsidRDefault="00A6445B" w:rsidP="00A6445B">
            <w:pPr>
              <w:spacing w:after="0"/>
              <w:rPr>
                <w:rFonts w:asciiTheme="minorHAnsi" w:hAnsiTheme="minorHAnsi" w:cstheme="minorHAnsi"/>
                <w:b/>
                <w:bCs/>
                <w:sz w:val="24"/>
                <w:szCs w:val="24"/>
                <w:lang w:val="en-GB"/>
              </w:rPr>
            </w:pPr>
            <w:r w:rsidRPr="0020337A">
              <w:rPr>
                <w:rFonts w:asciiTheme="minorHAnsi" w:hAnsiTheme="minorHAnsi" w:cstheme="minorHAnsi"/>
                <w:b/>
                <w:bCs/>
                <w:sz w:val="24"/>
                <w:szCs w:val="24"/>
                <w:lang w:val="en-GB"/>
              </w:rPr>
              <w:t>Project Selection Committee</w:t>
            </w:r>
          </w:p>
        </w:tc>
        <w:tc>
          <w:tcPr>
            <w:tcW w:w="8362" w:type="dxa"/>
            <w:shd w:val="clear" w:color="auto" w:fill="auto"/>
          </w:tcPr>
          <w:p w:rsidR="00A6445B" w:rsidRPr="0020337A" w:rsidRDefault="00A6445B" w:rsidP="00D43B0A">
            <w:pPr>
              <w:pStyle w:val="ListParagraph"/>
              <w:numPr>
                <w:ilvl w:val="0"/>
                <w:numId w:val="11"/>
              </w:numPr>
              <w:spacing w:line="276" w:lineRule="auto"/>
              <w:ind w:left="446" w:hanging="446"/>
              <w:jc w:val="both"/>
              <w:rPr>
                <w:rFonts w:asciiTheme="minorHAnsi" w:hAnsiTheme="minorHAnsi" w:cstheme="minorHAnsi"/>
                <w:szCs w:val="24"/>
              </w:rPr>
            </w:pPr>
            <w:r w:rsidRPr="0020337A">
              <w:rPr>
                <w:rFonts w:asciiTheme="minorHAnsi" w:hAnsiTheme="minorHAnsi" w:cstheme="minorHAnsi"/>
                <w:szCs w:val="24"/>
              </w:rPr>
              <w:t xml:space="preserve">Decides if requests of clarification are appropriate </w:t>
            </w:r>
          </w:p>
          <w:p w:rsidR="00A6445B" w:rsidRPr="0020337A" w:rsidRDefault="00A6445B" w:rsidP="00D43B0A">
            <w:pPr>
              <w:pStyle w:val="ListParagraph"/>
              <w:numPr>
                <w:ilvl w:val="0"/>
                <w:numId w:val="11"/>
              </w:numPr>
              <w:spacing w:line="276" w:lineRule="auto"/>
              <w:ind w:left="446" w:hanging="446"/>
              <w:jc w:val="both"/>
              <w:rPr>
                <w:rFonts w:asciiTheme="minorHAnsi" w:hAnsiTheme="minorHAnsi" w:cstheme="minorHAnsi"/>
                <w:szCs w:val="24"/>
              </w:rPr>
            </w:pPr>
            <w:r w:rsidRPr="0020337A">
              <w:rPr>
                <w:rFonts w:asciiTheme="minorHAnsi" w:hAnsiTheme="minorHAnsi" w:cstheme="minorHAnsi"/>
                <w:szCs w:val="24"/>
              </w:rPr>
              <w:t xml:space="preserve"> Analyses the evaluation grids for each project and calls for a 3</w:t>
            </w:r>
            <w:r w:rsidRPr="0020337A">
              <w:rPr>
                <w:rFonts w:asciiTheme="minorHAnsi" w:hAnsiTheme="minorHAnsi" w:cstheme="minorHAnsi"/>
                <w:szCs w:val="24"/>
                <w:vertAlign w:val="superscript"/>
              </w:rPr>
              <w:t>rd</w:t>
            </w:r>
            <w:r w:rsidRPr="0020337A">
              <w:rPr>
                <w:rFonts w:asciiTheme="minorHAnsi" w:hAnsiTheme="minorHAnsi" w:cstheme="minorHAnsi"/>
                <w:szCs w:val="24"/>
              </w:rPr>
              <w:t xml:space="preserve"> assessor to re-perform evaluation in various cases</w:t>
            </w:r>
          </w:p>
          <w:p w:rsidR="00A6445B" w:rsidRPr="0020337A" w:rsidRDefault="00A6445B" w:rsidP="00D43B0A">
            <w:pPr>
              <w:pStyle w:val="ListParagraph"/>
              <w:numPr>
                <w:ilvl w:val="0"/>
                <w:numId w:val="11"/>
              </w:numPr>
              <w:spacing w:line="276" w:lineRule="auto"/>
              <w:ind w:left="446" w:hanging="446"/>
              <w:jc w:val="both"/>
              <w:rPr>
                <w:rFonts w:asciiTheme="minorHAnsi" w:hAnsiTheme="minorHAnsi" w:cstheme="minorHAnsi"/>
                <w:szCs w:val="24"/>
              </w:rPr>
            </w:pPr>
            <w:r w:rsidRPr="0020337A">
              <w:rPr>
                <w:rFonts w:asciiTheme="minorHAnsi" w:hAnsiTheme="minorHAnsi" w:cstheme="minorHAnsi"/>
                <w:szCs w:val="24"/>
              </w:rPr>
              <w:t>May ask for revision of the individual evaluation grids in case inconsistencies between the scores awarded and the comments accompanying the respective scores are identified</w:t>
            </w:r>
          </w:p>
          <w:p w:rsidR="00A6445B" w:rsidRPr="0020337A" w:rsidRDefault="002149F8" w:rsidP="00D43B0A">
            <w:pPr>
              <w:pStyle w:val="ListParagraph"/>
              <w:numPr>
                <w:ilvl w:val="0"/>
                <w:numId w:val="11"/>
              </w:numPr>
              <w:spacing w:line="276" w:lineRule="auto"/>
              <w:ind w:left="446" w:hanging="446"/>
              <w:jc w:val="both"/>
              <w:rPr>
                <w:rFonts w:asciiTheme="minorHAnsi" w:hAnsiTheme="minorHAnsi" w:cstheme="minorHAnsi"/>
                <w:szCs w:val="24"/>
              </w:rPr>
            </w:pPr>
            <w:r w:rsidRPr="0020337A">
              <w:rPr>
                <w:rFonts w:asciiTheme="minorHAnsi" w:hAnsiTheme="minorHAnsi" w:cstheme="minorHAnsi"/>
                <w:szCs w:val="24"/>
              </w:rPr>
              <w:t>Approves the</w:t>
            </w:r>
            <w:r w:rsidR="00A6445B" w:rsidRPr="0020337A">
              <w:rPr>
                <w:rFonts w:asciiTheme="minorHAnsi" w:hAnsiTheme="minorHAnsi" w:cstheme="minorHAnsi"/>
                <w:szCs w:val="24"/>
              </w:rPr>
              <w:t xml:space="preserve"> evaluation grid</w:t>
            </w:r>
            <w:r w:rsidRPr="0020337A">
              <w:rPr>
                <w:rFonts w:asciiTheme="minorHAnsi" w:hAnsiTheme="minorHAnsi" w:cstheme="minorHAnsi"/>
                <w:szCs w:val="24"/>
              </w:rPr>
              <w:t>s</w:t>
            </w:r>
            <w:r w:rsidR="00A6445B" w:rsidRPr="0020337A">
              <w:rPr>
                <w:rFonts w:asciiTheme="minorHAnsi" w:hAnsiTheme="minorHAnsi" w:cstheme="minorHAnsi"/>
                <w:szCs w:val="24"/>
              </w:rPr>
              <w:t xml:space="preserve"> per project, decides on the projects to be selected, put on the reserve list or rejected</w:t>
            </w:r>
          </w:p>
          <w:p w:rsidR="00A6445B" w:rsidRPr="0020337A" w:rsidRDefault="00A6445B" w:rsidP="00D43B0A">
            <w:pPr>
              <w:pStyle w:val="ListParagraph"/>
              <w:numPr>
                <w:ilvl w:val="0"/>
                <w:numId w:val="11"/>
              </w:numPr>
              <w:spacing w:line="276" w:lineRule="auto"/>
              <w:ind w:left="446" w:hanging="446"/>
              <w:jc w:val="both"/>
              <w:rPr>
                <w:rFonts w:asciiTheme="minorHAnsi" w:hAnsiTheme="minorHAnsi" w:cstheme="minorHAnsi"/>
                <w:szCs w:val="24"/>
              </w:rPr>
            </w:pPr>
            <w:r w:rsidRPr="0020337A">
              <w:rPr>
                <w:rFonts w:asciiTheme="minorHAnsi" w:hAnsiTheme="minorHAnsi" w:cstheme="minorHAnsi"/>
                <w:szCs w:val="24"/>
              </w:rPr>
              <w:t xml:space="preserve">Prepares the Evaluation Report (step 3) </w:t>
            </w:r>
          </w:p>
        </w:tc>
      </w:tr>
      <w:tr w:rsidR="00864DD4" w:rsidRPr="0020337A" w:rsidTr="00D43B0A">
        <w:tc>
          <w:tcPr>
            <w:tcW w:w="1419" w:type="dxa"/>
            <w:shd w:val="clear" w:color="auto" w:fill="auto"/>
          </w:tcPr>
          <w:p w:rsidR="00A6445B" w:rsidRPr="0020337A" w:rsidRDefault="00A6445B" w:rsidP="00A6445B">
            <w:pPr>
              <w:spacing w:after="0"/>
              <w:rPr>
                <w:rFonts w:asciiTheme="minorHAnsi" w:hAnsiTheme="minorHAnsi" w:cstheme="minorHAnsi"/>
                <w:b/>
                <w:bCs/>
                <w:sz w:val="24"/>
                <w:szCs w:val="24"/>
                <w:lang w:val="en-GB"/>
              </w:rPr>
            </w:pPr>
            <w:r w:rsidRPr="0020337A">
              <w:rPr>
                <w:rFonts w:asciiTheme="minorHAnsi" w:hAnsiTheme="minorHAnsi" w:cstheme="minorHAnsi"/>
                <w:b/>
                <w:bCs/>
                <w:sz w:val="24"/>
                <w:szCs w:val="24"/>
                <w:lang w:val="en-GB"/>
              </w:rPr>
              <w:t>Joint Monitoring Committee</w:t>
            </w:r>
          </w:p>
        </w:tc>
        <w:tc>
          <w:tcPr>
            <w:tcW w:w="8362" w:type="dxa"/>
            <w:shd w:val="clear" w:color="auto" w:fill="auto"/>
          </w:tcPr>
          <w:p w:rsidR="00A6445B" w:rsidRPr="0020337A" w:rsidRDefault="00A6445B" w:rsidP="00D43B0A">
            <w:pPr>
              <w:pStyle w:val="ListParagraph"/>
              <w:numPr>
                <w:ilvl w:val="0"/>
                <w:numId w:val="11"/>
              </w:numPr>
              <w:spacing w:line="276" w:lineRule="auto"/>
              <w:ind w:left="446" w:hanging="446"/>
              <w:jc w:val="both"/>
              <w:rPr>
                <w:rFonts w:asciiTheme="minorHAnsi" w:hAnsiTheme="minorHAnsi" w:cstheme="minorHAnsi"/>
                <w:szCs w:val="24"/>
              </w:rPr>
            </w:pPr>
            <w:r w:rsidRPr="0020337A">
              <w:rPr>
                <w:rFonts w:asciiTheme="minorHAnsi" w:hAnsiTheme="minorHAnsi" w:cstheme="minorHAnsi"/>
                <w:szCs w:val="24"/>
              </w:rPr>
              <w:t xml:space="preserve"> Analyses the Evaluation Report (step 3), issues decision of approving the report and the lists of selected projects, rejected projects and projects put on the reserve list</w:t>
            </w:r>
          </w:p>
          <w:p w:rsidR="009622AC" w:rsidRPr="0020337A" w:rsidRDefault="009622AC" w:rsidP="00096536">
            <w:pPr>
              <w:pStyle w:val="ListParagraph"/>
              <w:numPr>
                <w:ilvl w:val="0"/>
                <w:numId w:val="11"/>
              </w:numPr>
              <w:spacing w:line="276" w:lineRule="auto"/>
              <w:jc w:val="both"/>
              <w:rPr>
                <w:rFonts w:asciiTheme="minorHAnsi" w:hAnsiTheme="minorHAnsi" w:cstheme="minorHAnsi"/>
                <w:szCs w:val="24"/>
              </w:rPr>
            </w:pPr>
            <w:r w:rsidRPr="0020337A">
              <w:rPr>
                <w:rFonts w:asciiTheme="minorHAnsi" w:hAnsiTheme="minorHAnsi" w:cstheme="minorHAnsi"/>
                <w:szCs w:val="24"/>
              </w:rPr>
              <w:t>The access for JMC members will be granted for one week, at the end of Step 3, after the elaboration of the Evaluation Report for Step 3 and after the Evaluation Reports for Step 3 was uploaded in EMS-ENI. During this period the JMC members are only allowed to download the Evaluation Reports and the project proposals for reading purpose.</w:t>
            </w:r>
          </w:p>
        </w:tc>
      </w:tr>
      <w:tr w:rsidR="00864DD4" w:rsidRPr="0020337A" w:rsidTr="00D43B0A">
        <w:tc>
          <w:tcPr>
            <w:tcW w:w="1419" w:type="dxa"/>
            <w:shd w:val="clear" w:color="auto" w:fill="auto"/>
          </w:tcPr>
          <w:p w:rsidR="00A6445B" w:rsidRPr="0020337A" w:rsidRDefault="00A6445B" w:rsidP="00A6445B">
            <w:pPr>
              <w:spacing w:after="0"/>
              <w:rPr>
                <w:rFonts w:asciiTheme="minorHAnsi" w:hAnsiTheme="minorHAnsi" w:cstheme="minorHAnsi"/>
                <w:b/>
                <w:bCs/>
                <w:sz w:val="24"/>
                <w:szCs w:val="24"/>
                <w:lang w:val="en-GB"/>
              </w:rPr>
            </w:pPr>
            <w:r w:rsidRPr="0020337A">
              <w:rPr>
                <w:rFonts w:asciiTheme="minorHAnsi" w:hAnsiTheme="minorHAnsi" w:cstheme="minorHAnsi"/>
                <w:b/>
                <w:bCs/>
                <w:sz w:val="24"/>
                <w:szCs w:val="24"/>
                <w:lang w:val="en-GB"/>
              </w:rPr>
              <w:t>Managing Authority</w:t>
            </w:r>
          </w:p>
        </w:tc>
        <w:tc>
          <w:tcPr>
            <w:tcW w:w="8362" w:type="dxa"/>
            <w:shd w:val="clear" w:color="auto" w:fill="auto"/>
          </w:tcPr>
          <w:p w:rsidR="00A6445B" w:rsidRPr="0020337A" w:rsidRDefault="00A6445B" w:rsidP="00D43B0A">
            <w:pPr>
              <w:pStyle w:val="ListParagraph"/>
              <w:numPr>
                <w:ilvl w:val="0"/>
                <w:numId w:val="11"/>
              </w:numPr>
              <w:spacing w:line="276" w:lineRule="auto"/>
              <w:ind w:left="446" w:hanging="446"/>
              <w:jc w:val="both"/>
              <w:rPr>
                <w:rFonts w:asciiTheme="minorHAnsi" w:hAnsiTheme="minorHAnsi" w:cstheme="minorHAnsi"/>
                <w:szCs w:val="24"/>
              </w:rPr>
            </w:pPr>
            <w:r w:rsidRPr="0020337A">
              <w:rPr>
                <w:rFonts w:asciiTheme="minorHAnsi" w:hAnsiTheme="minorHAnsi" w:cstheme="minorHAnsi"/>
                <w:szCs w:val="24"/>
              </w:rPr>
              <w:t>Opens and closes the EMS-ENI system</w:t>
            </w:r>
          </w:p>
          <w:p w:rsidR="00A6445B" w:rsidRPr="0020337A" w:rsidRDefault="00A6445B" w:rsidP="00D43B0A">
            <w:pPr>
              <w:pStyle w:val="ListParagraph"/>
              <w:numPr>
                <w:ilvl w:val="0"/>
                <w:numId w:val="11"/>
              </w:numPr>
              <w:spacing w:line="276" w:lineRule="auto"/>
              <w:ind w:left="446" w:hanging="446"/>
              <w:jc w:val="both"/>
              <w:rPr>
                <w:rFonts w:asciiTheme="minorHAnsi" w:hAnsiTheme="minorHAnsi" w:cstheme="minorHAnsi"/>
                <w:szCs w:val="24"/>
              </w:rPr>
            </w:pPr>
            <w:r w:rsidRPr="0020337A">
              <w:rPr>
                <w:rFonts w:asciiTheme="minorHAnsi" w:hAnsiTheme="minorHAnsi" w:cstheme="minorHAnsi"/>
                <w:szCs w:val="24"/>
              </w:rPr>
              <w:t>Provides procedural support</w:t>
            </w:r>
            <w:r w:rsidRPr="0020337A">
              <w:rPr>
                <w:rFonts w:asciiTheme="minorHAnsi" w:hAnsiTheme="minorHAnsi" w:cstheme="minorHAnsi"/>
                <w:color w:val="000000"/>
                <w:szCs w:val="24"/>
              </w:rPr>
              <w:t xml:space="preserve">. </w:t>
            </w:r>
          </w:p>
        </w:tc>
      </w:tr>
      <w:tr w:rsidR="00864DD4" w:rsidRPr="0020337A" w:rsidTr="00D43B0A">
        <w:tc>
          <w:tcPr>
            <w:tcW w:w="1419" w:type="dxa"/>
            <w:shd w:val="clear" w:color="auto" w:fill="auto"/>
          </w:tcPr>
          <w:p w:rsidR="00A6445B" w:rsidRPr="0020337A" w:rsidRDefault="00A6445B" w:rsidP="00A6445B">
            <w:pPr>
              <w:spacing w:after="0"/>
              <w:rPr>
                <w:rFonts w:asciiTheme="minorHAnsi" w:hAnsiTheme="minorHAnsi" w:cstheme="minorHAnsi"/>
                <w:b/>
                <w:bCs/>
                <w:sz w:val="24"/>
                <w:szCs w:val="24"/>
                <w:lang w:val="en-GB"/>
              </w:rPr>
            </w:pPr>
            <w:r w:rsidRPr="0020337A">
              <w:rPr>
                <w:rFonts w:asciiTheme="minorHAnsi" w:hAnsiTheme="minorHAnsi" w:cstheme="minorHAnsi"/>
                <w:b/>
                <w:bCs/>
                <w:sz w:val="24"/>
                <w:szCs w:val="24"/>
                <w:lang w:val="en-GB"/>
              </w:rPr>
              <w:t>Observers</w:t>
            </w:r>
          </w:p>
        </w:tc>
        <w:tc>
          <w:tcPr>
            <w:tcW w:w="8362" w:type="dxa"/>
            <w:shd w:val="clear" w:color="auto" w:fill="auto"/>
          </w:tcPr>
          <w:p w:rsidR="00A6445B" w:rsidRPr="0020337A" w:rsidRDefault="00A6445B" w:rsidP="00D43B0A">
            <w:pPr>
              <w:pStyle w:val="ListParagraph"/>
              <w:numPr>
                <w:ilvl w:val="0"/>
                <w:numId w:val="11"/>
              </w:numPr>
              <w:spacing w:line="276" w:lineRule="auto"/>
              <w:ind w:left="446" w:hanging="446"/>
              <w:jc w:val="both"/>
              <w:rPr>
                <w:rFonts w:asciiTheme="minorHAnsi" w:hAnsiTheme="minorHAnsi" w:cstheme="minorHAnsi"/>
                <w:szCs w:val="24"/>
              </w:rPr>
            </w:pPr>
            <w:r w:rsidRPr="0020337A">
              <w:rPr>
                <w:rFonts w:asciiTheme="minorHAnsi" w:hAnsiTheme="minorHAnsi" w:cstheme="minorHAnsi"/>
                <w:szCs w:val="24"/>
              </w:rPr>
              <w:t>Participate to PSC/JMC meetings</w:t>
            </w:r>
          </w:p>
        </w:tc>
      </w:tr>
    </w:tbl>
    <w:p w:rsidR="00EB749C" w:rsidRPr="0020337A" w:rsidRDefault="00EB749C" w:rsidP="00D43B0A">
      <w:pPr>
        <w:spacing w:before="120" w:after="0"/>
        <w:jc w:val="both"/>
        <w:rPr>
          <w:rFonts w:asciiTheme="minorHAnsi" w:hAnsiTheme="minorHAnsi" w:cstheme="minorHAnsi"/>
          <w:sz w:val="24"/>
          <w:szCs w:val="24"/>
          <w:lang w:val="en-GB"/>
        </w:rPr>
      </w:pPr>
      <w:r w:rsidRPr="0020337A">
        <w:rPr>
          <w:rFonts w:asciiTheme="minorHAnsi" w:hAnsiTheme="minorHAnsi" w:cstheme="minorHAnsi"/>
          <w:b/>
          <w:sz w:val="24"/>
          <w:szCs w:val="24"/>
          <w:lang w:val="en-GB"/>
        </w:rPr>
        <w:t>Timing / Deadline</w:t>
      </w:r>
      <w:r w:rsidRPr="0020337A">
        <w:rPr>
          <w:rFonts w:asciiTheme="minorHAnsi" w:hAnsiTheme="minorHAnsi" w:cstheme="minorHAnsi"/>
          <w:sz w:val="24"/>
          <w:szCs w:val="24"/>
          <w:lang w:val="en-GB"/>
        </w:rPr>
        <w:t xml:space="preserve">: Notifications are sent </w:t>
      </w:r>
      <w:r w:rsidR="00902BA9" w:rsidRPr="0020337A">
        <w:rPr>
          <w:rFonts w:asciiTheme="minorHAnsi" w:hAnsiTheme="minorHAnsi" w:cstheme="minorHAnsi"/>
          <w:sz w:val="24"/>
          <w:szCs w:val="24"/>
          <w:lang w:val="en-GB"/>
        </w:rPr>
        <w:t xml:space="preserve">to the Applicants </w:t>
      </w:r>
      <w:r w:rsidRPr="0020337A">
        <w:rPr>
          <w:rFonts w:asciiTheme="minorHAnsi" w:hAnsiTheme="minorHAnsi" w:cstheme="minorHAnsi"/>
          <w:sz w:val="24"/>
          <w:szCs w:val="24"/>
          <w:lang w:val="en-GB"/>
        </w:rPr>
        <w:t>within maximum 10 working days since receiving the JMC’s approval on the Step 2 Evaluation Report. Hard Projects - the submission of the technical documents should be done in maximum 6 months from the date of notification.</w:t>
      </w:r>
    </w:p>
    <w:p w:rsidR="00EB749C" w:rsidRPr="0020337A" w:rsidRDefault="00EB749C" w:rsidP="00D43B0A">
      <w:pPr>
        <w:spacing w:before="120" w:after="0"/>
        <w:jc w:val="both"/>
        <w:rPr>
          <w:rFonts w:asciiTheme="minorHAnsi" w:hAnsiTheme="minorHAnsi" w:cstheme="minorHAnsi"/>
          <w:b/>
          <w:sz w:val="24"/>
          <w:szCs w:val="24"/>
          <w:lang w:val="en-GB"/>
        </w:rPr>
      </w:pPr>
      <w:r w:rsidRPr="0020337A">
        <w:rPr>
          <w:rFonts w:asciiTheme="minorHAnsi" w:hAnsiTheme="minorHAnsi" w:cstheme="minorHAnsi"/>
          <w:b/>
          <w:sz w:val="24"/>
          <w:szCs w:val="24"/>
          <w:lang w:val="en-GB"/>
        </w:rPr>
        <w:t>Methodology:</w:t>
      </w:r>
    </w:p>
    <w:p w:rsidR="00AA4F21" w:rsidRPr="0020337A" w:rsidRDefault="00AA4F21" w:rsidP="00D43B0A">
      <w:pPr>
        <w:spacing w:after="0"/>
        <w:jc w:val="both"/>
        <w:rPr>
          <w:rFonts w:asciiTheme="minorHAnsi" w:hAnsiTheme="minorHAnsi" w:cstheme="minorHAnsi"/>
          <w:sz w:val="24"/>
          <w:szCs w:val="24"/>
        </w:rPr>
      </w:pPr>
      <w:r w:rsidRPr="0020337A">
        <w:rPr>
          <w:rFonts w:asciiTheme="minorHAnsi" w:hAnsiTheme="minorHAnsi" w:cstheme="minorHAnsi"/>
          <w:sz w:val="24"/>
          <w:szCs w:val="24"/>
        </w:rPr>
        <w:t>At end of Step 2, after the main list and reserve list are approved by JMC and the beneficiaries / applicants are notified on the results, the applicants on these lists will be asked submit, in a 6 months period, the technical and economic documentation, including the Feasibility Study, EIA and building permit.</w:t>
      </w:r>
    </w:p>
    <w:p w:rsidR="00AA4F21" w:rsidRPr="0020337A" w:rsidRDefault="00AA4F21" w:rsidP="00D43B0A">
      <w:pPr>
        <w:spacing w:after="0"/>
        <w:jc w:val="both"/>
        <w:rPr>
          <w:rFonts w:asciiTheme="minorHAnsi" w:hAnsiTheme="minorHAnsi" w:cstheme="minorHAnsi"/>
          <w:sz w:val="24"/>
          <w:szCs w:val="24"/>
        </w:rPr>
      </w:pPr>
      <w:r w:rsidRPr="0020337A">
        <w:rPr>
          <w:rFonts w:asciiTheme="minorHAnsi" w:hAnsiTheme="minorHAnsi" w:cstheme="minorHAnsi"/>
          <w:sz w:val="24"/>
          <w:szCs w:val="24"/>
        </w:rPr>
        <w:t>The documents will be uploaded in EMS-ENI and will be also submitted in hard copy, no later than the deadline set up in the notification letter.</w:t>
      </w:r>
    </w:p>
    <w:p w:rsidR="00AA4F21" w:rsidRPr="0020337A" w:rsidRDefault="00AA4F21" w:rsidP="00D43B0A">
      <w:pPr>
        <w:spacing w:after="0"/>
        <w:jc w:val="both"/>
        <w:rPr>
          <w:rFonts w:asciiTheme="minorHAnsi" w:hAnsiTheme="minorHAnsi" w:cstheme="minorHAnsi"/>
          <w:sz w:val="24"/>
          <w:szCs w:val="24"/>
        </w:rPr>
      </w:pPr>
      <w:r w:rsidRPr="0020337A">
        <w:rPr>
          <w:rFonts w:asciiTheme="minorHAnsi" w:hAnsiTheme="minorHAnsi" w:cstheme="minorHAnsi"/>
          <w:sz w:val="24"/>
          <w:szCs w:val="24"/>
        </w:rPr>
        <w:t>The same two external assessors who performed the technical and economic evaluation will also evaluate Step 3. Each of them will evaluate at least 2 projects per week</w:t>
      </w:r>
      <w:r w:rsidR="00347CBD" w:rsidRPr="0020337A">
        <w:rPr>
          <w:rFonts w:asciiTheme="minorHAnsi" w:hAnsiTheme="minorHAnsi" w:cstheme="minorHAnsi"/>
          <w:sz w:val="24"/>
          <w:szCs w:val="24"/>
        </w:rPr>
        <w:t>.</w:t>
      </w:r>
      <w:r w:rsidRPr="0020337A">
        <w:rPr>
          <w:rFonts w:asciiTheme="minorHAnsi" w:hAnsiTheme="minorHAnsi" w:cstheme="minorHAnsi"/>
          <w:sz w:val="24"/>
          <w:szCs w:val="24"/>
        </w:rPr>
        <w:t xml:space="preserve"> </w:t>
      </w:r>
    </w:p>
    <w:p w:rsidR="00AA4F21" w:rsidRPr="0020337A" w:rsidRDefault="00096536" w:rsidP="00D43B0A">
      <w:pPr>
        <w:spacing w:after="0"/>
        <w:jc w:val="both"/>
        <w:rPr>
          <w:rFonts w:asciiTheme="minorHAnsi" w:hAnsiTheme="minorHAnsi" w:cstheme="minorHAnsi"/>
          <w:sz w:val="24"/>
          <w:szCs w:val="24"/>
        </w:rPr>
      </w:pPr>
      <w:r w:rsidRPr="0020337A">
        <w:rPr>
          <w:rFonts w:asciiTheme="minorHAnsi" w:hAnsiTheme="minorHAnsi" w:cstheme="minorHAnsi"/>
          <w:sz w:val="24"/>
          <w:szCs w:val="24"/>
        </w:rPr>
        <w:t>When clarifications are needed, t</w:t>
      </w:r>
      <w:r w:rsidR="00AA4F21" w:rsidRPr="0020337A">
        <w:rPr>
          <w:rFonts w:asciiTheme="minorHAnsi" w:hAnsiTheme="minorHAnsi" w:cstheme="minorHAnsi"/>
          <w:sz w:val="24"/>
          <w:szCs w:val="24"/>
        </w:rPr>
        <w:t xml:space="preserve">he external assessors will substantiate and recommend clarifications in </w:t>
      </w:r>
      <w:r w:rsidR="0062181F" w:rsidRPr="0020337A">
        <w:rPr>
          <w:rFonts w:asciiTheme="minorHAnsi" w:hAnsiTheme="minorHAnsi" w:cstheme="minorHAnsi"/>
          <w:sz w:val="24"/>
          <w:szCs w:val="24"/>
        </w:rPr>
        <w:t xml:space="preserve">Annex 12. </w:t>
      </w:r>
      <w:r w:rsidR="00AA4F21" w:rsidRPr="0020337A">
        <w:rPr>
          <w:rFonts w:asciiTheme="minorHAnsi" w:hAnsiTheme="minorHAnsi" w:cstheme="minorHAnsi"/>
          <w:sz w:val="24"/>
          <w:szCs w:val="24"/>
        </w:rPr>
        <w:t xml:space="preserve"> </w:t>
      </w:r>
    </w:p>
    <w:p w:rsidR="00AA4F21" w:rsidRPr="0020337A" w:rsidRDefault="00AA4F21" w:rsidP="00D43B0A">
      <w:pPr>
        <w:spacing w:after="0"/>
        <w:rPr>
          <w:rFonts w:asciiTheme="minorHAnsi" w:hAnsiTheme="minorHAnsi" w:cstheme="minorHAnsi"/>
          <w:sz w:val="24"/>
          <w:szCs w:val="24"/>
        </w:rPr>
      </w:pPr>
      <w:r w:rsidRPr="0020337A">
        <w:rPr>
          <w:rFonts w:asciiTheme="minorHAnsi" w:hAnsiTheme="minorHAnsi" w:cstheme="minorHAnsi"/>
          <w:sz w:val="24"/>
          <w:szCs w:val="24"/>
        </w:rPr>
        <w:t xml:space="preserve">Deadline for submitting answers to clarifications cannot exceed 10 calendar days / request. There will be maximum 2 requests for clarifications per project, but if needed PSC can approve supplementary clarifications to be addressed. </w:t>
      </w:r>
      <w:r w:rsidRPr="0020337A">
        <w:rPr>
          <w:rFonts w:asciiTheme="minorHAnsi" w:hAnsiTheme="minorHAnsi" w:cstheme="minorHAnsi"/>
          <w:b/>
          <w:sz w:val="24"/>
          <w:szCs w:val="24"/>
        </w:rPr>
        <w:t xml:space="preserve"> </w:t>
      </w:r>
      <w:r w:rsidR="00347CBD" w:rsidRPr="0020337A">
        <w:rPr>
          <w:rFonts w:asciiTheme="minorHAnsi" w:hAnsiTheme="minorHAnsi" w:cstheme="minorHAnsi"/>
          <w:b/>
          <w:sz w:val="24"/>
          <w:szCs w:val="24"/>
        </w:rPr>
        <w:t xml:space="preserve">No clarification </w:t>
      </w:r>
      <w:r w:rsidR="00407D2C" w:rsidRPr="0020337A">
        <w:rPr>
          <w:rFonts w:asciiTheme="minorHAnsi" w:hAnsiTheme="minorHAnsi" w:cstheme="minorHAnsi"/>
          <w:b/>
          <w:sz w:val="24"/>
          <w:szCs w:val="24"/>
        </w:rPr>
        <w:t>addressing</w:t>
      </w:r>
      <w:r w:rsidR="00347CBD" w:rsidRPr="0020337A">
        <w:rPr>
          <w:rFonts w:asciiTheme="minorHAnsi" w:hAnsiTheme="minorHAnsi" w:cstheme="minorHAnsi"/>
          <w:b/>
          <w:sz w:val="24"/>
          <w:szCs w:val="24"/>
        </w:rPr>
        <w:t xml:space="preserve"> the same issue may be requested.</w:t>
      </w:r>
    </w:p>
    <w:p w:rsidR="00EB749C" w:rsidRPr="0020337A" w:rsidRDefault="00EB749C" w:rsidP="00D43B0A">
      <w:pPr>
        <w:spacing w:after="0"/>
        <w:rPr>
          <w:rFonts w:asciiTheme="minorHAnsi" w:hAnsiTheme="minorHAnsi" w:cstheme="minorHAnsi"/>
          <w:sz w:val="10"/>
          <w:szCs w:val="10"/>
        </w:rPr>
      </w:pPr>
    </w:p>
    <w:p w:rsidR="00EB749C" w:rsidRPr="0020337A" w:rsidRDefault="00B81358" w:rsidP="00D43B0A">
      <w:pPr>
        <w:spacing w:after="0"/>
        <w:rPr>
          <w:rFonts w:asciiTheme="minorHAnsi" w:hAnsiTheme="minorHAnsi" w:cstheme="minorHAnsi"/>
          <w:b/>
          <w:sz w:val="24"/>
          <w:szCs w:val="24"/>
        </w:rPr>
      </w:pPr>
      <w:r w:rsidRPr="0020337A">
        <w:rPr>
          <w:rFonts w:asciiTheme="minorHAnsi" w:hAnsiTheme="minorHAnsi" w:cstheme="minorHAnsi"/>
          <w:b/>
          <w:sz w:val="24"/>
          <w:szCs w:val="24"/>
        </w:rPr>
        <w:t>II.2</w:t>
      </w:r>
      <w:r w:rsidR="00EB749C" w:rsidRPr="0020337A">
        <w:rPr>
          <w:rFonts w:asciiTheme="minorHAnsi" w:hAnsiTheme="minorHAnsi" w:cstheme="minorHAnsi"/>
          <w:b/>
          <w:sz w:val="24"/>
          <w:szCs w:val="24"/>
        </w:rPr>
        <w:t xml:space="preserve"> Appeal to Step 3 results</w:t>
      </w:r>
    </w:p>
    <w:p w:rsidR="0006765F" w:rsidRPr="0020337A" w:rsidRDefault="0006765F" w:rsidP="00D43B0A">
      <w:pPr>
        <w:tabs>
          <w:tab w:val="left" w:pos="9498"/>
        </w:tabs>
        <w:spacing w:after="0"/>
        <w:ind w:right="148"/>
        <w:jc w:val="both"/>
        <w:rPr>
          <w:rFonts w:asciiTheme="minorHAnsi" w:hAnsiTheme="minorHAnsi" w:cstheme="minorHAnsi"/>
          <w:sz w:val="24"/>
          <w:szCs w:val="24"/>
        </w:rPr>
      </w:pPr>
    </w:p>
    <w:p w:rsidR="00BA4F07" w:rsidRPr="0020337A" w:rsidRDefault="00BA4F07" w:rsidP="00D43B0A">
      <w:pPr>
        <w:spacing w:after="0"/>
        <w:jc w:val="both"/>
        <w:rPr>
          <w:rFonts w:asciiTheme="minorHAnsi" w:hAnsiTheme="minorHAnsi" w:cstheme="minorHAnsi"/>
          <w:color w:val="000000"/>
          <w:sz w:val="24"/>
          <w:szCs w:val="24"/>
          <w:lang w:val="en-GB"/>
        </w:rPr>
      </w:pPr>
      <w:r w:rsidRPr="0020337A">
        <w:rPr>
          <w:rFonts w:asciiTheme="minorHAnsi" w:hAnsiTheme="minorHAnsi" w:cstheme="minorHAnsi"/>
          <w:color w:val="000000"/>
          <w:sz w:val="24"/>
          <w:szCs w:val="24"/>
          <w:lang w:val="en-GB"/>
        </w:rPr>
        <w:t xml:space="preserve">Applicants considering that they have been harmed by an error or irregularity during the selection process may file an appeal. </w:t>
      </w:r>
    </w:p>
    <w:p w:rsidR="00BA4F07" w:rsidRPr="0020337A" w:rsidRDefault="00BA4F07" w:rsidP="00D43B0A">
      <w:pPr>
        <w:spacing w:after="0"/>
        <w:jc w:val="both"/>
        <w:rPr>
          <w:rFonts w:asciiTheme="minorHAnsi" w:hAnsiTheme="minorHAnsi" w:cstheme="minorHAnsi"/>
          <w:color w:val="000000"/>
          <w:sz w:val="24"/>
          <w:szCs w:val="24"/>
          <w:lang w:val="en-GB"/>
        </w:rPr>
      </w:pPr>
      <w:r w:rsidRPr="0020337A">
        <w:rPr>
          <w:rFonts w:asciiTheme="minorHAnsi" w:hAnsiTheme="minorHAnsi" w:cstheme="minorHAnsi"/>
          <w:color w:val="000000"/>
          <w:sz w:val="24"/>
          <w:szCs w:val="24"/>
          <w:lang w:val="en-GB"/>
        </w:rPr>
        <w:t>An appeal is considered admissible if the applicant can substantiate that the decision of the evaluators, communicated by the Project Selection Committee, infringes the provisions of the Guidelines for grant applicants for the present Call for proposals.</w:t>
      </w:r>
    </w:p>
    <w:p w:rsidR="00BA4F07" w:rsidRPr="0020337A" w:rsidRDefault="00BA4F07" w:rsidP="00D43B0A">
      <w:pPr>
        <w:spacing w:after="0"/>
        <w:jc w:val="both"/>
        <w:rPr>
          <w:rFonts w:asciiTheme="minorHAnsi" w:hAnsiTheme="minorHAnsi" w:cstheme="minorHAnsi"/>
          <w:color w:val="000000"/>
          <w:sz w:val="24"/>
          <w:szCs w:val="24"/>
          <w:lang w:val="en-GB"/>
        </w:rPr>
      </w:pPr>
      <w:r w:rsidRPr="0020337A">
        <w:rPr>
          <w:rFonts w:asciiTheme="minorHAnsi" w:hAnsiTheme="minorHAnsi" w:cstheme="minorHAnsi"/>
          <w:color w:val="000000"/>
          <w:sz w:val="24"/>
          <w:szCs w:val="24"/>
          <w:lang w:val="en-GB"/>
        </w:rPr>
        <w:t>Only the Applicant may submit an appeal. The appeals submitted by a partner or by any other third party - including National Authorities, Joint Monitoring Committee members etc. - will not be considered. It is the responsibility of the Applicant to collect and bring forward the complaint reasons from any project partner.</w:t>
      </w:r>
    </w:p>
    <w:p w:rsidR="00BA4F07" w:rsidRPr="0020337A" w:rsidRDefault="00BA4F07" w:rsidP="00EC34D4">
      <w:pPr>
        <w:tabs>
          <w:tab w:val="left" w:pos="9498"/>
        </w:tabs>
        <w:spacing w:after="0"/>
        <w:ind w:right="144"/>
        <w:jc w:val="both"/>
        <w:rPr>
          <w:rFonts w:asciiTheme="minorHAnsi" w:hAnsiTheme="minorHAnsi" w:cstheme="minorHAnsi"/>
          <w:sz w:val="24"/>
          <w:szCs w:val="24"/>
        </w:rPr>
      </w:pPr>
      <w:r w:rsidRPr="0020337A">
        <w:rPr>
          <w:rFonts w:asciiTheme="minorHAnsi" w:hAnsiTheme="minorHAnsi" w:cstheme="minorHAnsi"/>
          <w:b/>
          <w:sz w:val="24"/>
          <w:szCs w:val="24"/>
        </w:rPr>
        <w:t>In order to be considered, an appeal must</w:t>
      </w:r>
      <w:r w:rsidRPr="0020337A">
        <w:rPr>
          <w:rFonts w:asciiTheme="minorHAnsi" w:hAnsiTheme="minorHAnsi" w:cstheme="minorHAnsi"/>
          <w:sz w:val="24"/>
          <w:szCs w:val="24"/>
        </w:rPr>
        <w:t>:</w:t>
      </w:r>
    </w:p>
    <w:p w:rsidR="00BA4F07" w:rsidRPr="0020337A" w:rsidRDefault="00BA4F07" w:rsidP="00D43B0A">
      <w:pPr>
        <w:numPr>
          <w:ilvl w:val="0"/>
          <w:numId w:val="17"/>
        </w:numPr>
        <w:shd w:val="clear" w:color="auto" w:fill="FFFFFF"/>
        <w:spacing w:after="0"/>
        <w:ind w:left="0" w:right="144" w:firstLine="0"/>
        <w:jc w:val="both"/>
        <w:rPr>
          <w:rFonts w:asciiTheme="minorHAnsi" w:hAnsiTheme="minorHAnsi" w:cstheme="minorHAnsi"/>
          <w:sz w:val="24"/>
          <w:szCs w:val="24"/>
        </w:rPr>
      </w:pPr>
      <w:r w:rsidRPr="0020337A">
        <w:rPr>
          <w:rFonts w:asciiTheme="minorHAnsi" w:hAnsiTheme="minorHAnsi" w:cstheme="minorHAnsi"/>
          <w:sz w:val="24"/>
          <w:szCs w:val="24"/>
        </w:rPr>
        <w:t xml:space="preserve">Be submitted in writing, by letter signed and stamped according to the relevant legal provisions in force by the legal representative of the Applicant. </w:t>
      </w:r>
    </w:p>
    <w:p w:rsidR="00BA4F07" w:rsidRPr="0020337A" w:rsidRDefault="00BA4F07" w:rsidP="00D43B0A">
      <w:pPr>
        <w:numPr>
          <w:ilvl w:val="0"/>
          <w:numId w:val="17"/>
        </w:numPr>
        <w:shd w:val="clear" w:color="auto" w:fill="FFFFFF"/>
        <w:spacing w:after="0"/>
        <w:ind w:left="0" w:right="144" w:firstLine="0"/>
        <w:jc w:val="both"/>
        <w:rPr>
          <w:rFonts w:asciiTheme="minorHAnsi" w:hAnsiTheme="minorHAnsi" w:cstheme="minorHAnsi"/>
          <w:sz w:val="24"/>
          <w:szCs w:val="24"/>
        </w:rPr>
      </w:pPr>
      <w:r w:rsidRPr="0020337A">
        <w:rPr>
          <w:rFonts w:asciiTheme="minorHAnsi" w:hAnsiTheme="minorHAnsi" w:cstheme="minorHAnsi"/>
          <w:sz w:val="24"/>
          <w:szCs w:val="24"/>
        </w:rPr>
        <w:t xml:space="preserve">Be written in English language. </w:t>
      </w:r>
    </w:p>
    <w:p w:rsidR="00BA4F07" w:rsidRPr="0020337A" w:rsidRDefault="00BA4F07" w:rsidP="00D43B0A">
      <w:pPr>
        <w:numPr>
          <w:ilvl w:val="0"/>
          <w:numId w:val="17"/>
        </w:numPr>
        <w:shd w:val="clear" w:color="auto" w:fill="FFFFFF"/>
        <w:spacing w:after="0"/>
        <w:ind w:left="0" w:right="144" w:firstLine="0"/>
        <w:jc w:val="both"/>
        <w:rPr>
          <w:rFonts w:asciiTheme="minorHAnsi" w:hAnsiTheme="minorHAnsi" w:cstheme="minorHAnsi"/>
          <w:sz w:val="24"/>
          <w:szCs w:val="24"/>
        </w:rPr>
      </w:pPr>
      <w:r w:rsidRPr="0020337A">
        <w:rPr>
          <w:rFonts w:asciiTheme="minorHAnsi" w:hAnsiTheme="minorHAnsi" w:cstheme="minorHAnsi"/>
          <w:sz w:val="24"/>
          <w:szCs w:val="24"/>
        </w:rPr>
        <w:t>Clearly describe the infringement considered as being made by the Project Selection Committee and make clear references to the corresponding provisions of the Guidelines for applicants for the present Call for proposals and to the information provided the Project Selection Committee through the notification announcing the result of the concerned evaluation step.</w:t>
      </w:r>
    </w:p>
    <w:p w:rsidR="00BA4F07" w:rsidRPr="0020337A" w:rsidRDefault="00BA4F07" w:rsidP="00D43B0A">
      <w:pPr>
        <w:numPr>
          <w:ilvl w:val="0"/>
          <w:numId w:val="17"/>
        </w:numPr>
        <w:shd w:val="clear" w:color="auto" w:fill="FFFFFF"/>
        <w:spacing w:after="0"/>
        <w:ind w:left="0" w:right="144" w:firstLine="0"/>
        <w:jc w:val="both"/>
        <w:rPr>
          <w:rFonts w:asciiTheme="minorHAnsi" w:hAnsiTheme="minorHAnsi" w:cstheme="minorHAnsi"/>
          <w:sz w:val="24"/>
          <w:szCs w:val="24"/>
        </w:rPr>
      </w:pPr>
      <w:r w:rsidRPr="0020337A">
        <w:rPr>
          <w:rFonts w:asciiTheme="minorHAnsi" w:hAnsiTheme="minorHAnsi" w:cstheme="minorHAnsi"/>
          <w:sz w:val="24"/>
          <w:szCs w:val="24"/>
        </w:rPr>
        <w:t xml:space="preserve">Indicate the registration number of the application which is the subject of the appeal.   </w:t>
      </w:r>
    </w:p>
    <w:p w:rsidR="00BA4F07" w:rsidRPr="0020337A" w:rsidRDefault="00BA4F07" w:rsidP="00D43B0A">
      <w:pPr>
        <w:numPr>
          <w:ilvl w:val="0"/>
          <w:numId w:val="17"/>
        </w:numPr>
        <w:shd w:val="clear" w:color="auto" w:fill="FFFFFF"/>
        <w:spacing w:after="0"/>
        <w:ind w:left="0" w:right="144" w:firstLine="0"/>
        <w:jc w:val="both"/>
        <w:rPr>
          <w:rFonts w:asciiTheme="minorHAnsi" w:hAnsiTheme="minorHAnsi" w:cstheme="minorHAnsi"/>
          <w:sz w:val="24"/>
          <w:szCs w:val="24"/>
        </w:rPr>
      </w:pPr>
      <w:r w:rsidRPr="0020337A">
        <w:rPr>
          <w:rFonts w:asciiTheme="minorHAnsi" w:hAnsiTheme="minorHAnsi" w:cstheme="minorHAnsi"/>
          <w:sz w:val="24"/>
          <w:szCs w:val="24"/>
        </w:rPr>
        <w:t>Be dispatched by mail, courier or fax within 10 calendar days (as evidenced by the date of dispatch, the postmark or the date of the deposit slip, or a fax received confirmation / fax delivery confirmation) from the date when the written notification announcing the result of evaluation Step 2 has been sent by the Project Selection Committee, to the following address:</w:t>
      </w:r>
    </w:p>
    <w:p w:rsidR="00BA4F07" w:rsidRPr="0020337A" w:rsidRDefault="00BA4F07" w:rsidP="00EC34D4">
      <w:pPr>
        <w:shd w:val="clear" w:color="auto" w:fill="FFFFFF"/>
        <w:spacing w:after="0"/>
        <w:ind w:left="450" w:right="144"/>
        <w:jc w:val="both"/>
        <w:rPr>
          <w:rFonts w:asciiTheme="minorHAnsi" w:hAnsiTheme="minorHAnsi" w:cstheme="minorHAnsi"/>
          <w:sz w:val="10"/>
          <w:szCs w:val="10"/>
        </w:rPr>
      </w:pPr>
    </w:p>
    <w:p w:rsidR="00BA4F07" w:rsidRPr="0020337A" w:rsidRDefault="00BA4F07" w:rsidP="00D43B0A">
      <w:pPr>
        <w:spacing w:after="0"/>
        <w:ind w:left="446"/>
        <w:jc w:val="center"/>
        <w:rPr>
          <w:rFonts w:asciiTheme="minorHAnsi" w:hAnsiTheme="minorHAnsi" w:cstheme="minorHAnsi"/>
          <w:b/>
          <w:sz w:val="24"/>
          <w:szCs w:val="24"/>
        </w:rPr>
      </w:pPr>
      <w:r w:rsidRPr="0020337A">
        <w:rPr>
          <w:rFonts w:asciiTheme="minorHAnsi" w:hAnsiTheme="minorHAnsi" w:cstheme="minorHAnsi"/>
          <w:b/>
          <w:sz w:val="24"/>
          <w:szCs w:val="24"/>
        </w:rPr>
        <w:t>Secretariatul Tehnic Comun / Joint Technical Secretariat</w:t>
      </w:r>
    </w:p>
    <w:p w:rsidR="00BA4F07" w:rsidRPr="0020337A" w:rsidRDefault="00BA4F07" w:rsidP="00D43B0A">
      <w:pPr>
        <w:spacing w:after="0"/>
        <w:ind w:left="446"/>
        <w:jc w:val="center"/>
        <w:rPr>
          <w:rFonts w:asciiTheme="minorHAnsi" w:hAnsiTheme="minorHAnsi" w:cstheme="minorHAnsi"/>
          <w:sz w:val="24"/>
          <w:szCs w:val="24"/>
        </w:rPr>
      </w:pPr>
      <w:r w:rsidRPr="0020337A">
        <w:rPr>
          <w:rFonts w:asciiTheme="minorHAnsi" w:hAnsiTheme="minorHAnsi" w:cstheme="minorHAnsi"/>
          <w:sz w:val="24"/>
          <w:szCs w:val="24"/>
        </w:rPr>
        <w:t>Biroul Regional pentru Cooperare Transfrontalieră Iași / Regional Office for Cross Border Cooperation Iași</w:t>
      </w:r>
    </w:p>
    <w:p w:rsidR="00BA4F07" w:rsidRPr="0020337A" w:rsidRDefault="00BA4F07" w:rsidP="00D43B0A">
      <w:pPr>
        <w:spacing w:after="0"/>
        <w:ind w:left="446"/>
        <w:jc w:val="center"/>
        <w:rPr>
          <w:rFonts w:asciiTheme="minorHAnsi" w:hAnsiTheme="minorHAnsi" w:cstheme="minorHAnsi"/>
          <w:sz w:val="24"/>
          <w:szCs w:val="24"/>
        </w:rPr>
      </w:pPr>
      <w:r w:rsidRPr="0020337A">
        <w:rPr>
          <w:rFonts w:asciiTheme="minorHAnsi" w:hAnsiTheme="minorHAnsi" w:cstheme="minorHAnsi"/>
          <w:sz w:val="24"/>
          <w:szCs w:val="24"/>
        </w:rPr>
        <w:t>2A, Dimitrie Ralet Street, 700108 Iași</w:t>
      </w:r>
    </w:p>
    <w:p w:rsidR="00BA4F07" w:rsidRPr="0020337A" w:rsidRDefault="00BA4F07" w:rsidP="00D43B0A">
      <w:pPr>
        <w:spacing w:after="0"/>
        <w:ind w:left="446"/>
        <w:jc w:val="center"/>
        <w:rPr>
          <w:rFonts w:asciiTheme="minorHAnsi" w:hAnsiTheme="minorHAnsi" w:cstheme="minorHAnsi"/>
          <w:sz w:val="24"/>
          <w:szCs w:val="24"/>
        </w:rPr>
      </w:pPr>
      <w:r w:rsidRPr="0020337A">
        <w:rPr>
          <w:rFonts w:asciiTheme="minorHAnsi" w:hAnsiTheme="minorHAnsi" w:cstheme="minorHAnsi"/>
          <w:sz w:val="24"/>
          <w:szCs w:val="24"/>
        </w:rPr>
        <w:t>Iași County</w:t>
      </w:r>
    </w:p>
    <w:p w:rsidR="00BA4F07" w:rsidRPr="0020337A" w:rsidRDefault="00BA4F07" w:rsidP="00D43B0A">
      <w:pPr>
        <w:pStyle w:val="NormalWeb"/>
        <w:shd w:val="clear" w:color="auto" w:fill="FFFFFF"/>
        <w:spacing w:before="0" w:beforeAutospacing="0" w:after="0" w:afterAutospacing="0" w:line="276" w:lineRule="auto"/>
        <w:jc w:val="center"/>
        <w:outlineLvl w:val="1"/>
        <w:rPr>
          <w:rFonts w:asciiTheme="minorHAnsi" w:hAnsiTheme="minorHAnsi" w:cstheme="minorHAnsi"/>
          <w:color w:val="0D0401"/>
          <w:kern w:val="36"/>
        </w:rPr>
      </w:pPr>
      <w:r w:rsidRPr="0020337A">
        <w:rPr>
          <w:rStyle w:val="Strong"/>
          <w:rFonts w:asciiTheme="minorHAnsi" w:hAnsiTheme="minorHAnsi" w:cstheme="minorHAnsi"/>
          <w:b w:val="0"/>
          <w:color w:val="0D0401"/>
          <w:kern w:val="36"/>
        </w:rPr>
        <w:t>Telefon</w:t>
      </w:r>
      <w:r w:rsidRPr="0020337A">
        <w:rPr>
          <w:rFonts w:asciiTheme="minorHAnsi" w:hAnsiTheme="minorHAnsi" w:cstheme="minorHAnsi"/>
          <w:color w:val="0D0401"/>
          <w:kern w:val="36"/>
        </w:rPr>
        <w:t>: +40 372 444 884</w:t>
      </w:r>
    </w:p>
    <w:p w:rsidR="00BA4F07" w:rsidRPr="0020337A" w:rsidRDefault="00BA4F07" w:rsidP="00D43B0A">
      <w:pPr>
        <w:pStyle w:val="NormalWeb"/>
        <w:shd w:val="clear" w:color="auto" w:fill="FFFFFF"/>
        <w:spacing w:before="0" w:beforeAutospacing="0" w:after="0" w:afterAutospacing="0" w:line="276" w:lineRule="auto"/>
        <w:jc w:val="center"/>
        <w:outlineLvl w:val="1"/>
        <w:rPr>
          <w:rFonts w:asciiTheme="minorHAnsi" w:hAnsiTheme="minorHAnsi" w:cstheme="minorHAnsi"/>
          <w:color w:val="0D0401"/>
          <w:kern w:val="36"/>
        </w:rPr>
      </w:pPr>
      <w:r w:rsidRPr="0020337A">
        <w:rPr>
          <w:rStyle w:val="Strong"/>
          <w:rFonts w:asciiTheme="minorHAnsi" w:hAnsiTheme="minorHAnsi" w:cstheme="minorHAnsi"/>
          <w:b w:val="0"/>
          <w:color w:val="0D0401"/>
          <w:kern w:val="36"/>
        </w:rPr>
        <w:t>Fax</w:t>
      </w:r>
      <w:r w:rsidRPr="0020337A">
        <w:rPr>
          <w:rFonts w:asciiTheme="minorHAnsi" w:hAnsiTheme="minorHAnsi" w:cstheme="minorHAnsi"/>
          <w:color w:val="0D0401"/>
          <w:kern w:val="36"/>
        </w:rPr>
        <w:t>: +40 372 444 880</w:t>
      </w:r>
    </w:p>
    <w:p w:rsidR="00BA4F07" w:rsidRPr="0020337A" w:rsidRDefault="00BA4F07" w:rsidP="00D43B0A">
      <w:pPr>
        <w:spacing w:after="0"/>
        <w:ind w:left="446"/>
        <w:jc w:val="center"/>
        <w:rPr>
          <w:rFonts w:asciiTheme="minorHAnsi" w:hAnsiTheme="minorHAnsi" w:cstheme="minorHAnsi"/>
          <w:sz w:val="24"/>
          <w:szCs w:val="24"/>
        </w:rPr>
      </w:pPr>
      <w:r w:rsidRPr="0020337A">
        <w:rPr>
          <w:rFonts w:asciiTheme="minorHAnsi" w:hAnsiTheme="minorHAnsi" w:cstheme="minorHAnsi"/>
          <w:sz w:val="24"/>
          <w:szCs w:val="24"/>
        </w:rPr>
        <w:t>ROMANIA</w:t>
      </w:r>
    </w:p>
    <w:p w:rsidR="00BA4F07" w:rsidRPr="0020337A" w:rsidRDefault="00BA4F07" w:rsidP="00D43B0A">
      <w:pPr>
        <w:spacing w:after="0"/>
        <w:ind w:left="450"/>
        <w:jc w:val="center"/>
        <w:rPr>
          <w:rFonts w:asciiTheme="minorHAnsi" w:hAnsiTheme="minorHAnsi" w:cstheme="minorHAnsi"/>
          <w:sz w:val="24"/>
          <w:szCs w:val="24"/>
        </w:rPr>
      </w:pPr>
      <w:r w:rsidRPr="0020337A">
        <w:rPr>
          <w:rFonts w:asciiTheme="minorHAnsi" w:hAnsiTheme="minorHAnsi" w:cstheme="minorHAnsi"/>
          <w:sz w:val="24"/>
          <w:szCs w:val="24"/>
        </w:rPr>
        <w:t>Attn. of: Coordinator of the Project Selection Committee for Hard / Soft Projects</w:t>
      </w:r>
    </w:p>
    <w:p w:rsidR="00BA4F07" w:rsidRPr="0020337A" w:rsidRDefault="00BA4F07" w:rsidP="00D43B0A">
      <w:pPr>
        <w:spacing w:after="0"/>
        <w:jc w:val="both"/>
        <w:rPr>
          <w:rFonts w:asciiTheme="minorHAnsi" w:hAnsiTheme="minorHAnsi" w:cstheme="minorHAnsi"/>
          <w:b/>
          <w:sz w:val="10"/>
          <w:szCs w:val="10"/>
        </w:rPr>
      </w:pPr>
    </w:p>
    <w:p w:rsidR="00BA4F07" w:rsidRPr="0020337A" w:rsidRDefault="00BA4F07" w:rsidP="00D43B0A">
      <w:pPr>
        <w:spacing w:after="0"/>
        <w:jc w:val="both"/>
        <w:rPr>
          <w:rFonts w:asciiTheme="minorHAnsi" w:hAnsiTheme="minorHAnsi" w:cstheme="minorHAnsi"/>
          <w:sz w:val="24"/>
          <w:szCs w:val="24"/>
        </w:rPr>
      </w:pPr>
      <w:r w:rsidRPr="0020337A">
        <w:rPr>
          <w:rFonts w:asciiTheme="minorHAnsi" w:hAnsiTheme="minorHAnsi" w:cstheme="minorHAnsi"/>
          <w:sz w:val="24"/>
          <w:szCs w:val="24"/>
        </w:rPr>
        <w:t>Please note that, for administrative reasons, the appeals received by the Joint Technical Secretariat after more than 20 calendar days from the date when the written notification announcing the result of an evaluation step has been sent by the Project Selection Committee may not be considered.</w:t>
      </w:r>
    </w:p>
    <w:p w:rsidR="00BA4F07" w:rsidRPr="0020337A" w:rsidRDefault="00BA4F07" w:rsidP="00D43B0A">
      <w:pPr>
        <w:spacing w:after="0"/>
        <w:jc w:val="both"/>
        <w:rPr>
          <w:rFonts w:asciiTheme="minorHAnsi" w:hAnsiTheme="minorHAnsi" w:cstheme="minorHAnsi"/>
          <w:sz w:val="24"/>
          <w:szCs w:val="24"/>
        </w:rPr>
      </w:pPr>
      <w:r w:rsidRPr="0020337A">
        <w:rPr>
          <w:rFonts w:asciiTheme="minorHAnsi" w:hAnsiTheme="minorHAnsi" w:cstheme="minorHAnsi"/>
          <w:sz w:val="24"/>
          <w:szCs w:val="24"/>
        </w:rPr>
        <w:t>Appeals that do not comply with the above mentioned requirements will be rejected without further consideration.</w:t>
      </w:r>
    </w:p>
    <w:p w:rsidR="00BA4F07" w:rsidRPr="0020337A" w:rsidRDefault="00BA4F07" w:rsidP="00D43B0A">
      <w:pPr>
        <w:spacing w:after="0"/>
        <w:jc w:val="both"/>
        <w:rPr>
          <w:rFonts w:asciiTheme="minorHAnsi" w:hAnsiTheme="minorHAnsi" w:cstheme="minorHAnsi"/>
          <w:sz w:val="24"/>
          <w:szCs w:val="24"/>
        </w:rPr>
      </w:pPr>
      <w:r w:rsidRPr="0020337A">
        <w:rPr>
          <w:rFonts w:asciiTheme="minorHAnsi" w:hAnsiTheme="minorHAnsi" w:cstheme="minorHAnsi"/>
          <w:sz w:val="24"/>
          <w:szCs w:val="24"/>
        </w:rPr>
        <w:t xml:space="preserve">The single source of information that may be invoked by the appeal is the notification sent by the PSC. Appeals which indicate other sources of information will not be considered. </w:t>
      </w:r>
    </w:p>
    <w:p w:rsidR="00BA4F07" w:rsidRPr="0020337A" w:rsidRDefault="00BA4F07" w:rsidP="00D43B0A">
      <w:pPr>
        <w:tabs>
          <w:tab w:val="left" w:pos="9498"/>
        </w:tabs>
        <w:spacing w:after="0"/>
        <w:ind w:right="148"/>
        <w:jc w:val="both"/>
        <w:rPr>
          <w:rFonts w:asciiTheme="minorHAnsi" w:hAnsiTheme="minorHAnsi" w:cstheme="minorHAnsi"/>
          <w:sz w:val="24"/>
          <w:szCs w:val="24"/>
        </w:rPr>
      </w:pPr>
      <w:r w:rsidRPr="0020337A">
        <w:rPr>
          <w:rFonts w:asciiTheme="minorHAnsi" w:hAnsiTheme="minorHAnsi" w:cstheme="minorHAnsi"/>
          <w:sz w:val="24"/>
          <w:szCs w:val="24"/>
        </w:rPr>
        <w:t xml:space="preserve">Answer to the Applicant will be communicated in writing in maximum 60 calendar days from the receipt of the appeal. However, the final decision on the list of selected projects and of the reserve list is taken by the Joint Monitoring Committee of the Programme. Consequently, the final decision concerning the appeal may be communicated in the set deadline, subject to the availability of the Joint Monitoring Committee to meet in this period. </w:t>
      </w:r>
    </w:p>
    <w:p w:rsidR="00BA4F07" w:rsidRPr="0020337A" w:rsidRDefault="00BA4F07" w:rsidP="00D43B0A">
      <w:pPr>
        <w:tabs>
          <w:tab w:val="left" w:pos="9498"/>
        </w:tabs>
        <w:spacing w:after="0"/>
        <w:ind w:right="148"/>
        <w:jc w:val="both"/>
        <w:rPr>
          <w:rFonts w:asciiTheme="minorHAnsi" w:hAnsiTheme="minorHAnsi" w:cstheme="minorHAnsi"/>
          <w:sz w:val="24"/>
          <w:szCs w:val="24"/>
        </w:rPr>
      </w:pPr>
      <w:r w:rsidRPr="0020337A">
        <w:rPr>
          <w:rFonts w:asciiTheme="minorHAnsi" w:hAnsiTheme="minorHAnsi" w:cstheme="minorHAnsi"/>
          <w:sz w:val="24"/>
          <w:szCs w:val="24"/>
        </w:rPr>
        <w:t>The decision of the Project Selection Committee on the appeals received is final, and no other supplementary complaint submitted will be considered. However, the Applicant may use a legal way to complain.</w:t>
      </w:r>
    </w:p>
    <w:p w:rsidR="00283ECA" w:rsidRPr="0020337A" w:rsidRDefault="00283ECA" w:rsidP="00283ECA">
      <w:pPr>
        <w:spacing w:before="120" w:after="120" w:line="240" w:lineRule="auto"/>
        <w:jc w:val="both"/>
        <w:rPr>
          <w:rFonts w:asciiTheme="minorHAnsi" w:hAnsiTheme="minorHAnsi" w:cstheme="minorHAnsi"/>
          <w:sz w:val="24"/>
          <w:szCs w:val="24"/>
        </w:rPr>
      </w:pPr>
      <w:r w:rsidRPr="0020337A">
        <w:rPr>
          <w:rFonts w:asciiTheme="minorHAnsi" w:hAnsiTheme="minorHAnsi" w:cstheme="minorHAnsi"/>
          <w:sz w:val="24"/>
          <w:szCs w:val="24"/>
        </w:rPr>
        <w:t>In respect of the principle of equal treatment of all the applicants, additional project information provided by means of an appeal will not be considered and cannot be a reason for increasing the score. The only legal source of information that can be invoked in any appeal is the PSC notification. Other sources of information indicated in the appeal will not be considered.</w:t>
      </w:r>
    </w:p>
    <w:p w:rsidR="00283ECA" w:rsidRPr="0020337A" w:rsidRDefault="00283ECA" w:rsidP="00283ECA">
      <w:pPr>
        <w:spacing w:before="120" w:after="120" w:line="240" w:lineRule="auto"/>
        <w:jc w:val="both"/>
        <w:rPr>
          <w:rFonts w:asciiTheme="minorHAnsi" w:hAnsiTheme="minorHAnsi" w:cstheme="minorHAnsi"/>
          <w:sz w:val="24"/>
          <w:szCs w:val="24"/>
        </w:rPr>
      </w:pPr>
      <w:r w:rsidRPr="0020337A">
        <w:rPr>
          <w:rFonts w:asciiTheme="minorHAnsi" w:hAnsiTheme="minorHAnsi" w:cstheme="minorHAnsi"/>
          <w:sz w:val="24"/>
          <w:szCs w:val="24"/>
        </w:rPr>
        <w:t>During this stage, the following shall be considered:</w:t>
      </w:r>
    </w:p>
    <w:p w:rsidR="00283ECA" w:rsidRPr="0020337A" w:rsidRDefault="00283ECA" w:rsidP="00283ECA">
      <w:pPr>
        <w:pStyle w:val="ListParagraph"/>
        <w:numPr>
          <w:ilvl w:val="0"/>
          <w:numId w:val="22"/>
        </w:numPr>
        <w:spacing w:before="120" w:after="120"/>
        <w:ind w:left="1080"/>
        <w:jc w:val="both"/>
        <w:rPr>
          <w:rFonts w:asciiTheme="minorHAnsi" w:eastAsia="Calibri" w:hAnsiTheme="minorHAnsi" w:cstheme="minorHAnsi"/>
          <w:snapToGrid/>
          <w:szCs w:val="24"/>
          <w:lang w:val="en-US" w:eastAsia="en-US"/>
        </w:rPr>
      </w:pPr>
      <w:r w:rsidRPr="0020337A">
        <w:rPr>
          <w:rFonts w:asciiTheme="minorHAnsi" w:eastAsia="Calibri" w:hAnsiTheme="minorHAnsi" w:cstheme="minorHAnsi"/>
          <w:snapToGrid/>
          <w:szCs w:val="24"/>
          <w:lang w:val="en-US" w:eastAsia="en-US"/>
        </w:rPr>
        <w:t>Based on the provisions of the Guidelines for grant applicants, PSC decides on their admissibility of the appeals received. Appeals falling outside the formal conditions specified in the Guidelines for grant applicants shall not be considered.</w:t>
      </w:r>
    </w:p>
    <w:p w:rsidR="00283ECA" w:rsidRPr="0020337A" w:rsidRDefault="00283ECA" w:rsidP="00283ECA">
      <w:pPr>
        <w:pStyle w:val="ListParagraph"/>
        <w:numPr>
          <w:ilvl w:val="0"/>
          <w:numId w:val="22"/>
        </w:numPr>
        <w:spacing w:before="120" w:after="120"/>
        <w:ind w:left="1080"/>
        <w:jc w:val="both"/>
        <w:rPr>
          <w:rFonts w:asciiTheme="minorHAnsi" w:eastAsia="Calibri" w:hAnsiTheme="minorHAnsi" w:cstheme="minorHAnsi"/>
          <w:snapToGrid/>
          <w:szCs w:val="24"/>
          <w:lang w:val="en-US" w:eastAsia="en-US"/>
        </w:rPr>
      </w:pPr>
      <w:r w:rsidRPr="0020337A">
        <w:rPr>
          <w:rFonts w:asciiTheme="minorHAnsi" w:eastAsia="Calibri" w:hAnsiTheme="minorHAnsi" w:cstheme="minorHAnsi"/>
          <w:snapToGrid/>
          <w:szCs w:val="24"/>
          <w:lang w:val="en-US" w:eastAsia="en-US"/>
        </w:rPr>
        <w:t xml:space="preserve">If admissible, PSC re-checks the evaluation grids for material errors and, if the case, requests assessors to review their work. </w:t>
      </w:r>
    </w:p>
    <w:p w:rsidR="00283ECA" w:rsidRPr="0020337A" w:rsidRDefault="00283ECA" w:rsidP="00283ECA">
      <w:pPr>
        <w:pStyle w:val="ListParagraph"/>
        <w:numPr>
          <w:ilvl w:val="0"/>
          <w:numId w:val="22"/>
        </w:numPr>
        <w:spacing w:before="120" w:after="120"/>
        <w:ind w:left="1080"/>
        <w:jc w:val="both"/>
        <w:rPr>
          <w:rFonts w:asciiTheme="minorHAnsi" w:eastAsia="Calibri" w:hAnsiTheme="minorHAnsi" w:cstheme="minorHAnsi"/>
          <w:snapToGrid/>
          <w:szCs w:val="24"/>
          <w:lang w:val="en-US" w:eastAsia="en-US"/>
        </w:rPr>
      </w:pPr>
      <w:r w:rsidRPr="0020337A">
        <w:rPr>
          <w:rFonts w:asciiTheme="minorHAnsi" w:eastAsia="Calibri" w:hAnsiTheme="minorHAnsi" w:cstheme="minorHAnsi"/>
          <w:snapToGrid/>
          <w:szCs w:val="24"/>
          <w:lang w:val="en-US" w:eastAsia="en-US"/>
        </w:rPr>
        <w:t>In case the assessors maintain their opinion, 3</w:t>
      </w:r>
      <w:r w:rsidRPr="0020337A">
        <w:rPr>
          <w:rFonts w:asciiTheme="minorHAnsi" w:eastAsia="Calibri" w:hAnsiTheme="minorHAnsi" w:cstheme="minorHAnsi"/>
          <w:snapToGrid/>
          <w:szCs w:val="24"/>
          <w:vertAlign w:val="superscript"/>
          <w:lang w:val="en-US" w:eastAsia="en-US"/>
        </w:rPr>
        <w:t>rd</w:t>
      </w:r>
      <w:r w:rsidRPr="0020337A">
        <w:rPr>
          <w:rFonts w:asciiTheme="minorHAnsi" w:eastAsia="Calibri" w:hAnsiTheme="minorHAnsi" w:cstheme="minorHAnsi"/>
          <w:snapToGrid/>
          <w:szCs w:val="24"/>
          <w:lang w:val="en-US" w:eastAsia="en-US"/>
        </w:rPr>
        <w:t xml:space="preserve"> assessor is called to re-perform evaluation. The revised final score per project is the average between the scores awarded by assessors having the 2 nearest overall scores.</w:t>
      </w:r>
    </w:p>
    <w:p w:rsidR="00283ECA" w:rsidRPr="0020337A" w:rsidRDefault="00283ECA" w:rsidP="00283ECA">
      <w:pPr>
        <w:pStyle w:val="ListParagraph"/>
        <w:numPr>
          <w:ilvl w:val="0"/>
          <w:numId w:val="22"/>
        </w:numPr>
        <w:spacing w:before="120" w:after="120"/>
        <w:ind w:left="1080"/>
        <w:jc w:val="both"/>
        <w:rPr>
          <w:rFonts w:asciiTheme="minorHAnsi" w:eastAsia="Calibri" w:hAnsiTheme="minorHAnsi" w:cstheme="minorHAnsi"/>
          <w:snapToGrid/>
          <w:szCs w:val="24"/>
          <w:lang w:val="en-US" w:eastAsia="en-US"/>
        </w:rPr>
      </w:pPr>
      <w:r w:rsidRPr="0020337A">
        <w:rPr>
          <w:rFonts w:asciiTheme="minorHAnsi" w:eastAsia="Calibri" w:hAnsiTheme="minorHAnsi" w:cstheme="minorHAnsi"/>
          <w:snapToGrid/>
          <w:szCs w:val="24"/>
          <w:lang w:val="en-US" w:eastAsia="en-US"/>
        </w:rPr>
        <w:t>If the case</w:t>
      </w:r>
      <w:r w:rsidR="00096536" w:rsidRPr="0020337A">
        <w:rPr>
          <w:rFonts w:asciiTheme="minorHAnsi" w:eastAsia="Calibri" w:hAnsiTheme="minorHAnsi" w:cstheme="minorHAnsi"/>
          <w:snapToGrid/>
          <w:szCs w:val="24"/>
          <w:lang w:val="en-US" w:eastAsia="en-US"/>
        </w:rPr>
        <w:t xml:space="preserve"> may be</w:t>
      </w:r>
      <w:r w:rsidRPr="0020337A">
        <w:rPr>
          <w:rFonts w:asciiTheme="minorHAnsi" w:eastAsia="Calibri" w:hAnsiTheme="minorHAnsi" w:cstheme="minorHAnsi"/>
          <w:snapToGrid/>
          <w:szCs w:val="24"/>
          <w:lang w:val="en-US" w:eastAsia="en-US"/>
        </w:rPr>
        <w:t xml:space="preserve">, PSC </w:t>
      </w:r>
      <w:r w:rsidR="00114732" w:rsidRPr="0020337A">
        <w:rPr>
          <w:rFonts w:asciiTheme="minorHAnsi" w:eastAsia="Calibri" w:hAnsiTheme="minorHAnsi" w:cstheme="minorHAnsi"/>
          <w:snapToGrid/>
          <w:szCs w:val="24"/>
          <w:lang w:val="en-US" w:eastAsia="en-US"/>
        </w:rPr>
        <w:t xml:space="preserve">proposes an addendum to the </w:t>
      </w:r>
      <w:r w:rsidRPr="0020337A">
        <w:rPr>
          <w:rFonts w:asciiTheme="minorHAnsi" w:eastAsia="Calibri" w:hAnsiTheme="minorHAnsi" w:cstheme="minorHAnsi"/>
          <w:snapToGrid/>
          <w:szCs w:val="24"/>
          <w:lang w:val="en-US" w:eastAsia="en-US"/>
        </w:rPr>
        <w:t>respective Evaluation Report.</w:t>
      </w:r>
    </w:p>
    <w:p w:rsidR="00283ECA" w:rsidRPr="0020337A" w:rsidRDefault="00283ECA" w:rsidP="00283ECA">
      <w:pPr>
        <w:pStyle w:val="ListParagraph"/>
        <w:numPr>
          <w:ilvl w:val="0"/>
          <w:numId w:val="22"/>
        </w:numPr>
        <w:spacing w:before="120" w:after="120"/>
        <w:ind w:left="1080"/>
        <w:jc w:val="both"/>
        <w:rPr>
          <w:rFonts w:asciiTheme="minorHAnsi" w:eastAsia="Calibri" w:hAnsiTheme="minorHAnsi" w:cstheme="minorHAnsi"/>
          <w:snapToGrid/>
          <w:szCs w:val="24"/>
          <w:lang w:val="en-US" w:eastAsia="en-US"/>
        </w:rPr>
      </w:pPr>
      <w:r w:rsidRPr="0020337A">
        <w:rPr>
          <w:rFonts w:asciiTheme="minorHAnsi" w:eastAsia="Calibri" w:hAnsiTheme="minorHAnsi" w:cstheme="minorHAnsi"/>
          <w:snapToGrid/>
          <w:szCs w:val="24"/>
          <w:lang w:val="en-US" w:eastAsia="en-US"/>
        </w:rPr>
        <w:t>PSC decision on any appeal is final, and no other supplementary complaint shall be considered.</w:t>
      </w:r>
    </w:p>
    <w:p w:rsidR="00283ECA" w:rsidRPr="0020337A" w:rsidRDefault="00283ECA" w:rsidP="00283ECA">
      <w:pPr>
        <w:pStyle w:val="ListParagraph"/>
        <w:numPr>
          <w:ilvl w:val="0"/>
          <w:numId w:val="22"/>
        </w:numPr>
        <w:spacing w:before="120" w:after="120"/>
        <w:ind w:left="1080"/>
        <w:jc w:val="both"/>
        <w:rPr>
          <w:rFonts w:asciiTheme="minorHAnsi" w:eastAsia="Calibri" w:hAnsiTheme="minorHAnsi" w:cstheme="minorHAnsi"/>
          <w:snapToGrid/>
          <w:szCs w:val="24"/>
          <w:lang w:val="en-US" w:eastAsia="en-US"/>
        </w:rPr>
      </w:pPr>
      <w:r w:rsidRPr="0020337A">
        <w:rPr>
          <w:rFonts w:asciiTheme="minorHAnsi" w:eastAsia="Calibri" w:hAnsiTheme="minorHAnsi" w:cstheme="minorHAnsi"/>
          <w:snapToGrid/>
          <w:szCs w:val="24"/>
          <w:lang w:val="en-US" w:eastAsia="en-US"/>
        </w:rPr>
        <w:t>When following verification of appeals, position of projects on the ranking lists is modified and their status changed e.g. from “selected” a project may become “put on the reserve list”, the applicants concerned are notified by PSC on the respective change.</w:t>
      </w:r>
    </w:p>
    <w:p w:rsidR="00283ECA" w:rsidRPr="00D43B0A" w:rsidRDefault="00283ECA" w:rsidP="00D43B0A">
      <w:pPr>
        <w:tabs>
          <w:tab w:val="left" w:pos="9498"/>
        </w:tabs>
        <w:spacing w:after="0"/>
        <w:ind w:right="148"/>
        <w:jc w:val="both"/>
        <w:rPr>
          <w:rFonts w:asciiTheme="minorHAnsi" w:hAnsiTheme="minorHAnsi" w:cstheme="minorHAnsi"/>
          <w:sz w:val="24"/>
          <w:szCs w:val="24"/>
        </w:rPr>
      </w:pPr>
    </w:p>
    <w:p w:rsidR="00BA4F07" w:rsidRPr="00D43B0A" w:rsidRDefault="00BA4F07" w:rsidP="00D43B0A">
      <w:pPr>
        <w:spacing w:after="0"/>
        <w:rPr>
          <w:rFonts w:asciiTheme="minorHAnsi" w:hAnsiTheme="minorHAnsi" w:cstheme="minorHAnsi"/>
          <w:sz w:val="24"/>
          <w:szCs w:val="24"/>
          <w:lang w:val="ro-RO"/>
        </w:rPr>
      </w:pPr>
    </w:p>
    <w:sectPr w:rsidR="00BA4F07" w:rsidRPr="00D43B0A" w:rsidSect="00A073E3">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E19" w:rsidRDefault="00020E19" w:rsidP="00840A9E">
      <w:pPr>
        <w:spacing w:after="0" w:line="240" w:lineRule="auto"/>
      </w:pPr>
      <w:r>
        <w:separator/>
      </w:r>
    </w:p>
  </w:endnote>
  <w:endnote w:type="continuationSeparator" w:id="0">
    <w:p w:rsidR="00020E19" w:rsidRDefault="00020E19" w:rsidP="00840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084744"/>
      <w:docPartObj>
        <w:docPartGallery w:val="Page Numbers (Bottom of Page)"/>
        <w:docPartUnique/>
      </w:docPartObj>
    </w:sdtPr>
    <w:sdtEndPr>
      <w:rPr>
        <w:noProof/>
      </w:rPr>
    </w:sdtEndPr>
    <w:sdtContent>
      <w:p w:rsidR="00FE692D" w:rsidRDefault="00FE692D">
        <w:pPr>
          <w:pStyle w:val="Footer"/>
          <w:jc w:val="right"/>
        </w:pPr>
        <w:r>
          <w:fldChar w:fldCharType="begin"/>
        </w:r>
        <w:r>
          <w:instrText xml:space="preserve"> PAGE   \* MERGEFORMAT </w:instrText>
        </w:r>
        <w:r>
          <w:fldChar w:fldCharType="separate"/>
        </w:r>
        <w:r w:rsidR="00D763EE">
          <w:rPr>
            <w:noProof/>
          </w:rPr>
          <w:t>2</w:t>
        </w:r>
        <w:r>
          <w:rPr>
            <w:noProof/>
          </w:rPr>
          <w:fldChar w:fldCharType="end"/>
        </w:r>
      </w:p>
    </w:sdtContent>
  </w:sdt>
  <w:p w:rsidR="00FE692D" w:rsidRDefault="00FE692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E19" w:rsidRDefault="00020E19" w:rsidP="00840A9E">
      <w:pPr>
        <w:spacing w:after="0" w:line="240" w:lineRule="auto"/>
      </w:pPr>
      <w:r>
        <w:separator/>
      </w:r>
    </w:p>
  </w:footnote>
  <w:footnote w:type="continuationSeparator" w:id="0">
    <w:p w:rsidR="00020E19" w:rsidRDefault="00020E19" w:rsidP="00840A9E">
      <w:pPr>
        <w:spacing w:after="0" w:line="240" w:lineRule="auto"/>
      </w:pPr>
      <w:r>
        <w:continuationSeparator/>
      </w:r>
    </w:p>
  </w:footnote>
  <w:footnote w:id="1">
    <w:p w:rsidR="001D5740" w:rsidRPr="001D5740" w:rsidRDefault="001D5740">
      <w:pPr>
        <w:pStyle w:val="FootnoteText"/>
        <w:rPr>
          <w:lang w:val="ro-RO"/>
        </w:rPr>
      </w:pPr>
      <w:r>
        <w:rPr>
          <w:rStyle w:val="FootnoteReference"/>
        </w:rPr>
        <w:footnoteRef/>
      </w:r>
      <w:r>
        <w:t xml:space="preserve"> </w:t>
      </w:r>
      <w:r w:rsidRPr="001D5740">
        <w:rPr>
          <w:i/>
          <w:lang w:val="en-GB"/>
        </w:rPr>
        <w:t>In step 2, technical and financial evaluation, partial evaluation reports, corresponding to one or more priorities, may be elaborated. Each partial evaluation report must observe the template, content and procedures for approval, as described in this manual for evaluation report.</w:t>
      </w:r>
    </w:p>
  </w:footnote>
  <w:footnote w:id="2">
    <w:p w:rsidR="00FE692D" w:rsidRPr="00FC2A96" w:rsidRDefault="00FE692D" w:rsidP="00997A65">
      <w:pPr>
        <w:pStyle w:val="FootnoteText"/>
        <w:jc w:val="both"/>
        <w:rPr>
          <w:sz w:val="18"/>
          <w:szCs w:val="18"/>
        </w:rPr>
      </w:pPr>
      <w:r>
        <w:rPr>
          <w:rStyle w:val="FootnoteReference"/>
        </w:rPr>
        <w:footnoteRef/>
      </w:r>
      <w:r>
        <w:t xml:space="preserve"> </w:t>
      </w:r>
      <w:r w:rsidRPr="00FC2A96">
        <w:rPr>
          <w:rFonts w:ascii="Calibri Light" w:hAnsi="Calibri Light"/>
          <w:sz w:val="18"/>
          <w:szCs w:val="18"/>
        </w:rPr>
        <w:t>In case of calls for HARD and SOFT projects, the eliminatory criteria are: the cross border impact, contribution to programme Results, contribution to programme (co</w:t>
      </w:r>
      <w:r w:rsidRPr="00380B5F">
        <w:rPr>
          <w:rFonts w:ascii="Calibri Light" w:hAnsi="Calibri Light"/>
          <w:sz w:val="18"/>
          <w:szCs w:val="18"/>
        </w:rPr>
        <w:t>mmon) Output(s) and relevance of the project partnership</w:t>
      </w:r>
      <w:r w:rsidRPr="00FC2A96">
        <w:rPr>
          <w:rFonts w:ascii="Calibri Light" w:hAnsi="Calibri Light"/>
          <w:sz w:val="18"/>
          <w:szCs w:val="18"/>
        </w:rPr>
        <w:t>.</w:t>
      </w:r>
    </w:p>
  </w:footnote>
  <w:footnote w:id="3">
    <w:p w:rsidR="00FE692D" w:rsidRPr="00FC2A96" w:rsidRDefault="00FE692D" w:rsidP="00997A65">
      <w:pPr>
        <w:pStyle w:val="FootnoteText"/>
        <w:jc w:val="both"/>
      </w:pPr>
      <w:r w:rsidRPr="00FC2A96">
        <w:rPr>
          <w:rStyle w:val="FootnoteReference"/>
        </w:rPr>
        <w:footnoteRef/>
      </w:r>
      <w:r w:rsidRPr="00FC2A96">
        <w:t xml:space="preserve"> </w:t>
      </w:r>
      <w:r w:rsidRPr="00FC2A96">
        <w:rPr>
          <w:rFonts w:ascii="Calibri Light" w:hAnsi="Calibri Light"/>
          <w:sz w:val="18"/>
          <w:szCs w:val="18"/>
        </w:rPr>
        <w:t>In case of the 1</w:t>
      </w:r>
      <w:r w:rsidRPr="00FC2A96">
        <w:rPr>
          <w:rFonts w:ascii="Calibri Light" w:hAnsi="Calibri Light"/>
          <w:sz w:val="18"/>
          <w:szCs w:val="18"/>
          <w:vertAlign w:val="superscript"/>
        </w:rPr>
        <w:t>st</w:t>
      </w:r>
      <w:r w:rsidRPr="00FC2A96">
        <w:rPr>
          <w:rFonts w:ascii="Calibri Light" w:hAnsi="Calibri Light"/>
          <w:sz w:val="18"/>
          <w:szCs w:val="18"/>
        </w:rPr>
        <w:t xml:space="preserve"> call for HARD projects, the minimum overall score is set at 99 points, and in case of the 2</w:t>
      </w:r>
      <w:r w:rsidRPr="00380B5F">
        <w:rPr>
          <w:rFonts w:ascii="Calibri Light" w:hAnsi="Calibri Light"/>
          <w:sz w:val="18"/>
          <w:szCs w:val="18"/>
          <w:vertAlign w:val="superscript"/>
        </w:rPr>
        <w:t>nd</w:t>
      </w:r>
      <w:r w:rsidRPr="00380B5F">
        <w:rPr>
          <w:rFonts w:ascii="Calibri Light" w:hAnsi="Calibri Light"/>
          <w:sz w:val="18"/>
          <w:szCs w:val="18"/>
        </w:rPr>
        <w:t xml:space="preserve"> call for SOFT projects, the minimum ov</w:t>
      </w:r>
      <w:r w:rsidRPr="00FC2A96">
        <w:rPr>
          <w:rFonts w:ascii="Calibri Light" w:hAnsi="Calibri Light"/>
          <w:sz w:val="18"/>
          <w:szCs w:val="18"/>
        </w:rPr>
        <w:t>erall score is set at 65 points</w:t>
      </w:r>
      <w:r w:rsidRPr="00380B5F">
        <w:rPr>
          <w:rFonts w:ascii="Calibri Light" w:hAnsi="Calibri Light"/>
          <w:sz w:val="18"/>
          <w:szCs w:val="18"/>
        </w:rPr>
        <w:t>.</w:t>
      </w:r>
      <w:r w:rsidRPr="00380B5F">
        <w:rPr>
          <w:rFonts w:ascii="Calibri Light" w:hAnsi="Calibri Light"/>
        </w:rPr>
        <w:t xml:space="preserve"> </w:t>
      </w:r>
    </w:p>
  </w:footnote>
  <w:footnote w:id="4">
    <w:p w:rsidR="00FE692D" w:rsidRPr="00D6550A" w:rsidRDefault="00FE692D" w:rsidP="00997A65">
      <w:pPr>
        <w:pStyle w:val="FootnoteText"/>
        <w:rPr>
          <w:rFonts w:ascii="Calibri Light" w:hAnsi="Calibri Light"/>
          <w:sz w:val="18"/>
          <w:szCs w:val="18"/>
        </w:rPr>
      </w:pPr>
      <w:r w:rsidRPr="00FC2A96">
        <w:rPr>
          <w:rStyle w:val="FootnoteReference"/>
          <w:rFonts w:ascii="Calibri Light" w:hAnsi="Calibri Light"/>
        </w:rPr>
        <w:footnoteRef/>
      </w:r>
      <w:r w:rsidRPr="00FC2A96">
        <w:rPr>
          <w:rFonts w:ascii="Calibri Light" w:hAnsi="Calibri Light"/>
        </w:rPr>
        <w:t xml:space="preserve"> </w:t>
      </w:r>
      <w:r w:rsidRPr="00FC2A96">
        <w:rPr>
          <w:rFonts w:ascii="Calibri Light" w:hAnsi="Calibri Light"/>
          <w:sz w:val="18"/>
          <w:szCs w:val="18"/>
        </w:rPr>
        <w:t>Budget at headings 3 + 10. Infrastructure</w:t>
      </w:r>
      <w:r w:rsidRPr="00FC2A96">
        <w:rPr>
          <w:rFonts w:ascii="Calibri Light" w:hAnsi="Calibri Light"/>
          <w:color w:val="FF0000"/>
          <w:sz w:val="18"/>
          <w:szCs w:val="18"/>
        </w:rPr>
        <w:t xml:space="preserve"> </w:t>
      </w:r>
      <w:r w:rsidRPr="00FC2A96">
        <w:rPr>
          <w:rFonts w:ascii="Calibri Light" w:hAnsi="Calibri Light"/>
          <w:sz w:val="18"/>
          <w:szCs w:val="18"/>
        </w:rPr>
        <w:t>is less than 1 M€</w:t>
      </w:r>
      <w:r w:rsidRPr="00D6550A">
        <w:rPr>
          <w:rFonts w:ascii="Calibri Light" w:hAnsi="Calibri Light"/>
          <w:sz w:val="18"/>
          <w:szCs w:val="18"/>
        </w:rPr>
        <w:t xml:space="preserve"> </w:t>
      </w:r>
    </w:p>
  </w:footnote>
  <w:footnote w:id="5">
    <w:p w:rsidR="00FE692D" w:rsidRPr="00CE3B16" w:rsidRDefault="00FE692D" w:rsidP="00997A65">
      <w:pPr>
        <w:pStyle w:val="FootnoteText"/>
        <w:rPr>
          <w:rFonts w:ascii="Calibri Light" w:hAnsi="Calibri Light"/>
        </w:rPr>
      </w:pPr>
      <w:r w:rsidRPr="00CE3B16">
        <w:rPr>
          <w:rStyle w:val="FootnoteReference"/>
          <w:rFonts w:ascii="Calibri Light" w:hAnsi="Calibri Light"/>
        </w:rPr>
        <w:footnoteRef/>
      </w:r>
      <w:r w:rsidRPr="00CE3B16">
        <w:rPr>
          <w:rFonts w:ascii="Calibri Light" w:hAnsi="Calibri Light"/>
        </w:rPr>
        <w:t xml:space="preserve"> Thresholds may differ in </w:t>
      </w:r>
      <w:r>
        <w:rPr>
          <w:rFonts w:ascii="Calibri Light" w:hAnsi="Calibri Light"/>
        </w:rPr>
        <w:t>the</w:t>
      </w:r>
      <w:r w:rsidRPr="00CE3B16">
        <w:rPr>
          <w:rFonts w:ascii="Calibri Light" w:hAnsi="Calibri Light"/>
        </w:rPr>
        <w:t xml:space="preserve"> calls </w:t>
      </w:r>
      <w:r>
        <w:rPr>
          <w:rFonts w:ascii="Calibri Light" w:hAnsi="Calibri Light"/>
        </w:rPr>
        <w:t>launched by</w:t>
      </w:r>
      <w:r w:rsidRPr="00CE3B16">
        <w:rPr>
          <w:rFonts w:ascii="Calibri Light" w:hAnsi="Calibri Light"/>
        </w:rPr>
        <w:t xml:space="preserve"> the programme.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C21" w:rsidRPr="000D63EE" w:rsidRDefault="00C41C21" w:rsidP="00C41C21">
    <w:pPr>
      <w:tabs>
        <w:tab w:val="center" w:pos="4320"/>
        <w:tab w:val="right" w:pos="9360"/>
      </w:tabs>
      <w:spacing w:after="0" w:line="240" w:lineRule="auto"/>
      <w:rPr>
        <w:rFonts w:ascii="Times New Roman" w:eastAsia="Times New Roman" w:hAnsi="Times New Roman"/>
        <w:snapToGrid w:val="0"/>
        <w:sz w:val="14"/>
        <w:szCs w:val="14"/>
        <w:lang w:val="ro-RO"/>
      </w:rPr>
    </w:pPr>
    <w:r w:rsidRPr="0020337A">
      <w:rPr>
        <w:rFonts w:ascii="Times New Roman" w:eastAsia="Times New Roman" w:hAnsi="Times New Roman"/>
        <w:noProof/>
        <w:snapToGrid w:val="0"/>
        <w:sz w:val="24"/>
        <w:szCs w:val="20"/>
      </w:rPr>
      <w:drawing>
        <wp:anchor distT="0" distB="0" distL="114300" distR="114300" simplePos="0" relativeHeight="251659264" behindDoc="0" locked="0" layoutInCell="1" allowOverlap="1" wp14:anchorId="7B5DE00E" wp14:editId="5B6978EA">
          <wp:simplePos x="0" y="0"/>
          <wp:positionH relativeFrom="margin">
            <wp:posOffset>4688205</wp:posOffset>
          </wp:positionH>
          <wp:positionV relativeFrom="margin">
            <wp:posOffset>-1116330</wp:posOffset>
          </wp:positionV>
          <wp:extent cx="1419225" cy="714375"/>
          <wp:effectExtent l="0" t="0" r="9525" b="9525"/>
          <wp:wrapSquare wrapText="bothSides"/>
          <wp:docPr id="3" name="Picture 3" descr="C:\Users\ovidiu.ambros\Desktop\Ovidiu\Grafica\pliant ROMD oct 2017\sigla ROMD 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vidiu.ambros\Desktop\Ovidiu\Grafica\pliant ROMD oct 2017\sigla ROMD eng.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9225" cy="714375"/>
                  </a:xfrm>
                  <a:prstGeom prst="rect">
                    <a:avLst/>
                  </a:prstGeom>
                  <a:noFill/>
                  <a:ln>
                    <a:noFill/>
                  </a:ln>
                </pic:spPr>
              </pic:pic>
            </a:graphicData>
          </a:graphic>
        </wp:anchor>
      </w:drawing>
    </w:r>
    <w:r w:rsidRPr="000D63EE">
      <w:rPr>
        <w:rFonts w:ascii="Times New Roman" w:eastAsia="Times New Roman" w:hAnsi="Times New Roman"/>
        <w:snapToGrid w:val="0"/>
        <w:sz w:val="14"/>
        <w:szCs w:val="14"/>
        <w:lang w:val="ro-RO"/>
      </w:rPr>
      <w:t xml:space="preserve">  </w:t>
    </w:r>
    <w:r w:rsidRPr="0020337A">
      <w:rPr>
        <w:rFonts w:ascii="Times New Roman" w:eastAsia="Times New Roman" w:hAnsi="Times New Roman" w:cs="Calibri"/>
        <w:noProof/>
        <w:snapToGrid w:val="0"/>
        <w:sz w:val="24"/>
        <w:szCs w:val="20"/>
      </w:rPr>
      <w:drawing>
        <wp:inline distT="0" distB="0" distL="0" distR="0" wp14:anchorId="420BACF7" wp14:editId="54F7456A">
          <wp:extent cx="963930" cy="600710"/>
          <wp:effectExtent l="0" t="0" r="762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3930" cy="600710"/>
                  </a:xfrm>
                  <a:prstGeom prst="rect">
                    <a:avLst/>
                  </a:prstGeom>
                  <a:noFill/>
                </pic:spPr>
              </pic:pic>
            </a:graphicData>
          </a:graphic>
        </wp:inline>
      </w:drawing>
    </w:r>
    <w:r w:rsidRPr="000D63EE">
      <w:rPr>
        <w:rFonts w:ascii="Times New Roman" w:eastAsia="Times New Roman" w:hAnsi="Times New Roman"/>
        <w:snapToGrid w:val="0"/>
        <w:sz w:val="14"/>
        <w:szCs w:val="14"/>
        <w:lang w:val="ro-RO"/>
      </w:rPr>
      <w:t xml:space="preserve">            </w:t>
    </w:r>
    <w:r>
      <w:rPr>
        <w:rFonts w:ascii="Times New Roman" w:eastAsia="Times New Roman" w:hAnsi="Times New Roman"/>
        <w:snapToGrid w:val="0"/>
        <w:sz w:val="14"/>
        <w:szCs w:val="14"/>
        <w:lang w:val="ro-RO"/>
      </w:rPr>
      <w:t xml:space="preserve">                               </w:t>
    </w:r>
    <w:r w:rsidRPr="000D63EE">
      <w:rPr>
        <w:rFonts w:ascii="Times New Roman" w:eastAsia="Times New Roman" w:hAnsi="Times New Roman"/>
        <w:snapToGrid w:val="0"/>
        <w:sz w:val="14"/>
        <w:szCs w:val="14"/>
        <w:lang w:val="ro-RO"/>
      </w:rPr>
      <w:t xml:space="preserve">                                                                                                                                                                                                                      </w:t>
    </w:r>
    <w:r>
      <w:rPr>
        <w:rFonts w:ascii="Times New Roman" w:eastAsia="Times New Roman" w:hAnsi="Times New Roman"/>
        <w:snapToGrid w:val="0"/>
        <w:sz w:val="14"/>
        <w:szCs w:val="14"/>
        <w:lang w:val="ro-RO"/>
      </w:rPr>
      <w:t xml:space="preserve">      </w:t>
    </w:r>
    <w:r w:rsidRPr="000D63EE">
      <w:rPr>
        <w:rFonts w:ascii="Times New Roman" w:eastAsia="Times New Roman" w:hAnsi="Times New Roman"/>
        <w:snapToGrid w:val="0"/>
        <w:sz w:val="14"/>
        <w:szCs w:val="14"/>
        <w:lang w:val="ro-RO"/>
      </w:rPr>
      <w:tab/>
    </w:r>
  </w:p>
  <w:p w:rsidR="00C41C21" w:rsidRPr="000D63EE" w:rsidRDefault="00C41C21" w:rsidP="00C41C21">
    <w:pPr>
      <w:tabs>
        <w:tab w:val="center" w:pos="4320"/>
        <w:tab w:val="right" w:pos="10773"/>
      </w:tabs>
      <w:spacing w:after="0" w:line="240" w:lineRule="auto"/>
      <w:rPr>
        <w:rFonts w:ascii="Times New Roman" w:eastAsia="Times New Roman" w:hAnsi="Times New Roman"/>
        <w:snapToGrid w:val="0"/>
        <w:sz w:val="14"/>
        <w:szCs w:val="14"/>
        <w:lang w:val="ro-RO"/>
      </w:rPr>
    </w:pPr>
    <w:r>
      <w:rPr>
        <w:rFonts w:ascii="Times New Roman" w:eastAsia="Times New Roman" w:hAnsi="Times New Roman"/>
        <w:snapToGrid w:val="0"/>
        <w:sz w:val="14"/>
        <w:szCs w:val="14"/>
        <w:lang w:val="ro-RO"/>
      </w:rPr>
      <w:t xml:space="preserve"> </w:t>
    </w:r>
    <w:r w:rsidRPr="000D63EE">
      <w:rPr>
        <w:rFonts w:ascii="Times New Roman" w:eastAsia="Times New Roman" w:hAnsi="Times New Roman" w:cs="Calibri"/>
        <w:b/>
        <w:snapToGrid w:val="0"/>
        <w:sz w:val="16"/>
        <w:szCs w:val="16"/>
        <w:lang w:val="en-GB"/>
      </w:rPr>
      <w:t>Programe funded by</w:t>
    </w:r>
  </w:p>
  <w:p w:rsidR="00C41C21" w:rsidRPr="000D63EE" w:rsidRDefault="00C41C21" w:rsidP="00C41C21">
    <w:pPr>
      <w:tabs>
        <w:tab w:val="center" w:pos="4320"/>
        <w:tab w:val="right" w:pos="10773"/>
      </w:tabs>
      <w:spacing w:after="0" w:line="240" w:lineRule="auto"/>
      <w:rPr>
        <w:rFonts w:ascii="Times New Roman" w:eastAsia="Times New Roman" w:hAnsi="Times New Roman"/>
        <w:snapToGrid w:val="0"/>
        <w:sz w:val="14"/>
        <w:szCs w:val="14"/>
        <w:lang w:val="ro-RO"/>
      </w:rPr>
    </w:pPr>
    <w:r w:rsidRPr="000D63EE">
      <w:rPr>
        <w:rFonts w:ascii="Times New Roman" w:eastAsia="Times New Roman" w:hAnsi="Times New Roman"/>
        <w:snapToGrid w:val="0"/>
        <w:sz w:val="14"/>
        <w:szCs w:val="14"/>
        <w:lang w:val="ro-RO"/>
      </w:rPr>
      <w:t xml:space="preserve"> </w:t>
    </w:r>
    <w:r w:rsidRPr="000D63EE">
      <w:rPr>
        <w:rFonts w:ascii="Times New Roman" w:eastAsia="Times New Roman" w:hAnsi="Times New Roman" w:cs="Calibri"/>
        <w:b/>
        <w:snapToGrid w:val="0"/>
        <w:sz w:val="16"/>
        <w:szCs w:val="16"/>
        <w:lang w:val="en-GB"/>
      </w:rPr>
      <w:t>the European Union</w:t>
    </w:r>
    <w:r w:rsidRPr="000D63EE">
      <w:rPr>
        <w:rFonts w:ascii="Times New Roman" w:eastAsia="Times New Roman" w:hAnsi="Times New Roman" w:cs="Calibri"/>
        <w:b/>
        <w:snapToGrid w:val="0"/>
        <w:sz w:val="24"/>
        <w:szCs w:val="20"/>
        <w:lang w:val="en-GB"/>
      </w:rPr>
      <w:t xml:space="preserve">   </w:t>
    </w:r>
  </w:p>
  <w:p w:rsidR="00C41C21" w:rsidRDefault="00C41C2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00EC7B6"/>
    <w:lvl w:ilvl="0">
      <w:start w:val="1"/>
      <w:numFmt w:val="bullet"/>
      <w:pStyle w:val="Default"/>
      <w:lvlText w:val=""/>
      <w:lvlJc w:val="left"/>
      <w:pPr>
        <w:tabs>
          <w:tab w:val="num" w:pos="360"/>
        </w:tabs>
        <w:ind w:left="360" w:hanging="360"/>
      </w:pPr>
      <w:rPr>
        <w:rFonts w:ascii="Symbol" w:hAnsi="Symbol" w:hint="default"/>
      </w:rPr>
    </w:lvl>
  </w:abstractNum>
  <w:abstractNum w:abstractNumId="1" w15:restartNumberingAfterBreak="0">
    <w:nsid w:val="0489241D"/>
    <w:multiLevelType w:val="hybridMultilevel"/>
    <w:tmpl w:val="FD2E7046"/>
    <w:lvl w:ilvl="0" w:tplc="D6A4EE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7D4FA5"/>
    <w:multiLevelType w:val="hybridMultilevel"/>
    <w:tmpl w:val="380A5D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6A3E39"/>
    <w:multiLevelType w:val="hybridMultilevel"/>
    <w:tmpl w:val="3A3EA6A0"/>
    <w:lvl w:ilvl="0" w:tplc="8FA095FE">
      <w:start w:val="1"/>
      <w:numFmt w:val="bullet"/>
      <w:lvlText w:val=""/>
      <w:lvlJc w:val="left"/>
      <w:pPr>
        <w:ind w:left="1080" w:hanging="360"/>
      </w:pPr>
      <w:rPr>
        <w:rFonts w:ascii="Symbol" w:hAnsi="Symbol" w:hint="default"/>
        <w:color w:val="CC00CC"/>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B169B8"/>
    <w:multiLevelType w:val="hybridMultilevel"/>
    <w:tmpl w:val="0E3A0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A505C2"/>
    <w:multiLevelType w:val="hybridMultilevel"/>
    <w:tmpl w:val="17103F0E"/>
    <w:lvl w:ilvl="0" w:tplc="90A2389C">
      <w:start w:val="1"/>
      <w:numFmt w:val="lowerLetter"/>
      <w:lvlText w:val="%1)"/>
      <w:lvlJc w:val="left"/>
      <w:pPr>
        <w:ind w:left="720" w:hanging="360"/>
      </w:pPr>
      <w:rPr>
        <w:rFonts w:ascii="Calibri Light" w:hAnsi="Calibri Light"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296BA4"/>
    <w:multiLevelType w:val="hybridMultilevel"/>
    <w:tmpl w:val="711CA40A"/>
    <w:lvl w:ilvl="0" w:tplc="A71A195C">
      <w:start w:val="1"/>
      <w:numFmt w:val="upperRoman"/>
      <w:lvlText w:val="%1."/>
      <w:lvlJc w:val="left"/>
      <w:pPr>
        <w:ind w:left="1004" w:hanging="72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4871303"/>
    <w:multiLevelType w:val="hybridMultilevel"/>
    <w:tmpl w:val="B840E6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1251AED"/>
    <w:multiLevelType w:val="hybridMultilevel"/>
    <w:tmpl w:val="AA24D9E6"/>
    <w:lvl w:ilvl="0" w:tplc="683AE0B4">
      <w:start w:val="1"/>
      <w:numFmt w:val="lowerLetter"/>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227CF8"/>
    <w:multiLevelType w:val="hybridMultilevel"/>
    <w:tmpl w:val="20468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8B4D77"/>
    <w:multiLevelType w:val="hybridMultilevel"/>
    <w:tmpl w:val="FABA6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883C7F"/>
    <w:multiLevelType w:val="hybridMultilevel"/>
    <w:tmpl w:val="2766C126"/>
    <w:lvl w:ilvl="0" w:tplc="687CE0D2">
      <w:start w:val="1"/>
      <w:numFmt w:val="lowerLetter"/>
      <w:lvlText w:val="%1)"/>
      <w:lvlJc w:val="left"/>
      <w:pPr>
        <w:ind w:left="720" w:hanging="360"/>
      </w:pPr>
      <w:rPr>
        <w:rFonts w:ascii="Calibri Light" w:hAnsi="Calibri Light" w:hint="default"/>
        <w:color w:val="auto"/>
        <w:sz w:val="22"/>
      </w:rPr>
    </w:lvl>
    <w:lvl w:ilvl="1" w:tplc="0409001B">
      <w:start w:val="1"/>
      <w:numFmt w:val="lowerRoman"/>
      <w:lvlText w:val="%2."/>
      <w:lvlJc w:val="right"/>
      <w:pPr>
        <w:ind w:left="1800" w:hanging="720"/>
      </w:pPr>
      <w:rPr>
        <w:rFonts w:hint="default"/>
      </w:rPr>
    </w:lvl>
    <w:lvl w:ilvl="2" w:tplc="80665D9E">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DA7A0D"/>
    <w:multiLevelType w:val="hybridMultilevel"/>
    <w:tmpl w:val="34C4B8F6"/>
    <w:lvl w:ilvl="0" w:tplc="8FA095FE">
      <w:start w:val="1"/>
      <w:numFmt w:val="bullet"/>
      <w:lvlText w:val=""/>
      <w:lvlJc w:val="left"/>
      <w:pPr>
        <w:ind w:left="360" w:hanging="360"/>
      </w:pPr>
      <w:rPr>
        <w:rFonts w:ascii="Symbol" w:hAnsi="Symbol" w:hint="default"/>
        <w:color w:val="CC00C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37C1D6E"/>
    <w:multiLevelType w:val="hybridMultilevel"/>
    <w:tmpl w:val="64BE5B16"/>
    <w:lvl w:ilvl="0" w:tplc="D96EF5FC">
      <w:start w:val="1"/>
      <w:numFmt w:val="bullet"/>
      <w:lvlText w:val=""/>
      <w:lvlJc w:val="left"/>
      <w:pPr>
        <w:ind w:left="1800" w:hanging="360"/>
      </w:pPr>
      <w:rPr>
        <w:rFonts w:ascii="Symbol" w:hAnsi="Symbol" w:hint="default"/>
        <w:color w:val="365F91" w:themeColor="accent1" w:themeShade="BF"/>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4FD6741"/>
    <w:multiLevelType w:val="hybridMultilevel"/>
    <w:tmpl w:val="B2E0A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AB20D4"/>
    <w:multiLevelType w:val="hybridMultilevel"/>
    <w:tmpl w:val="3FA298E6"/>
    <w:lvl w:ilvl="0" w:tplc="D96EF5FC">
      <w:start w:val="1"/>
      <w:numFmt w:val="bullet"/>
      <w:lvlText w:val=""/>
      <w:lvlJc w:val="left"/>
      <w:pPr>
        <w:ind w:left="810" w:hanging="360"/>
      </w:pPr>
      <w:rPr>
        <w:rFonts w:ascii="Symbol" w:hAnsi="Symbol" w:hint="default"/>
      </w:rPr>
    </w:lvl>
    <w:lvl w:ilvl="1" w:tplc="04090005">
      <w:start w:val="1"/>
      <w:numFmt w:val="bullet"/>
      <w:lvlText w:val=""/>
      <w:lvlJc w:val="left"/>
      <w:pPr>
        <w:ind w:left="1530" w:hanging="360"/>
      </w:pPr>
      <w:rPr>
        <w:rFonts w:ascii="Wingdings" w:hAnsi="Wingdings"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15:restartNumberingAfterBreak="0">
    <w:nsid w:val="4ACC2D42"/>
    <w:multiLevelType w:val="hybridMultilevel"/>
    <w:tmpl w:val="785A7664"/>
    <w:lvl w:ilvl="0" w:tplc="BA5852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0E79FF"/>
    <w:multiLevelType w:val="hybridMultilevel"/>
    <w:tmpl w:val="1B6C3F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E2E0047"/>
    <w:multiLevelType w:val="hybridMultilevel"/>
    <w:tmpl w:val="A998B058"/>
    <w:lvl w:ilvl="0" w:tplc="0409000D">
      <w:start w:val="1"/>
      <w:numFmt w:val="bullet"/>
      <w:lvlText w:val=""/>
      <w:lvlJc w:val="left"/>
      <w:pPr>
        <w:ind w:left="1800" w:hanging="360"/>
      </w:pPr>
      <w:rPr>
        <w:rFonts w:ascii="Wingdings" w:hAnsi="Wingdings" w:hint="default"/>
        <w:color w:val="365F91" w:themeColor="accent1" w:themeShade="BF"/>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5804CC2"/>
    <w:multiLevelType w:val="hybridMultilevel"/>
    <w:tmpl w:val="F38C09D0"/>
    <w:lvl w:ilvl="0" w:tplc="0409000D">
      <w:start w:val="1"/>
      <w:numFmt w:val="bullet"/>
      <w:lvlText w:val=""/>
      <w:lvlJc w:val="left"/>
      <w:pPr>
        <w:ind w:left="1800" w:hanging="360"/>
      </w:pPr>
      <w:rPr>
        <w:rFonts w:ascii="Wingdings" w:hAnsi="Wingdings" w:hint="default"/>
        <w:color w:val="365F91" w:themeColor="accent1" w:themeShade="BF"/>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1332FE8"/>
    <w:multiLevelType w:val="hybridMultilevel"/>
    <w:tmpl w:val="E6C2304C"/>
    <w:lvl w:ilvl="0" w:tplc="03CE4498">
      <w:start w:val="1"/>
      <w:numFmt w:val="decimal"/>
      <w:lvlText w:val="(%1)"/>
      <w:lvlJc w:val="left"/>
      <w:pPr>
        <w:ind w:left="270" w:hanging="360"/>
      </w:pPr>
      <w:rPr>
        <w:rFonts w:ascii="Calibri Light" w:hAnsi="Calibri Light" w:hint="default"/>
        <w:b/>
        <w:i w:val="0"/>
        <w:color w:val="auto"/>
        <w:sz w:val="22"/>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1" w15:restartNumberingAfterBreak="0">
    <w:nsid w:val="64D225D0"/>
    <w:multiLevelType w:val="hybridMultilevel"/>
    <w:tmpl w:val="E59C580C"/>
    <w:lvl w:ilvl="0" w:tplc="D96EF5FC">
      <w:start w:val="1"/>
      <w:numFmt w:val="bullet"/>
      <w:lvlText w:val=""/>
      <w:lvlJc w:val="left"/>
      <w:pPr>
        <w:ind w:left="502" w:hanging="360"/>
      </w:pPr>
      <w:rPr>
        <w:rFonts w:ascii="Symbol" w:hAnsi="Symbol" w:hint="default"/>
      </w:rPr>
    </w:lvl>
    <w:lvl w:ilvl="1" w:tplc="20A25A3E">
      <w:numFmt w:val="bullet"/>
      <w:lvlText w:val="-"/>
      <w:lvlJc w:val="left"/>
      <w:pPr>
        <w:ind w:left="1440" w:hanging="360"/>
      </w:pPr>
      <w:rPr>
        <w:rFonts w:ascii="Calibri Light" w:eastAsia="Calibri" w:hAnsi="Calibri Light"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69663D"/>
    <w:multiLevelType w:val="hybridMultilevel"/>
    <w:tmpl w:val="F6FCAACE"/>
    <w:lvl w:ilvl="0" w:tplc="687CE0D2">
      <w:start w:val="1"/>
      <w:numFmt w:val="lowerLetter"/>
      <w:lvlText w:val="%1)"/>
      <w:lvlJc w:val="left"/>
      <w:pPr>
        <w:ind w:left="720" w:hanging="360"/>
      </w:pPr>
      <w:rPr>
        <w:rFonts w:ascii="Calibri Light" w:hAnsi="Calibri Light" w:hint="default"/>
        <w:color w:val="auto"/>
        <w:sz w:val="22"/>
      </w:rPr>
    </w:lvl>
    <w:lvl w:ilvl="1" w:tplc="36002104">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5E0154"/>
    <w:multiLevelType w:val="hybridMultilevel"/>
    <w:tmpl w:val="4D2E417C"/>
    <w:lvl w:ilvl="0" w:tplc="687CE0D2">
      <w:start w:val="1"/>
      <w:numFmt w:val="lowerLetter"/>
      <w:lvlText w:val="%1)"/>
      <w:lvlJc w:val="left"/>
      <w:pPr>
        <w:ind w:left="3904" w:hanging="360"/>
      </w:pPr>
      <w:rPr>
        <w:rFonts w:ascii="Calibri Light" w:hAnsi="Calibri Light" w:hint="default"/>
        <w:color w:val="auto"/>
        <w:sz w:val="22"/>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4" w15:restartNumberingAfterBreak="0">
    <w:nsid w:val="725D3037"/>
    <w:multiLevelType w:val="hybridMultilevel"/>
    <w:tmpl w:val="D79C2E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A0224E"/>
    <w:multiLevelType w:val="hybridMultilevel"/>
    <w:tmpl w:val="AA24D9E6"/>
    <w:lvl w:ilvl="0" w:tplc="683AE0B4">
      <w:start w:val="1"/>
      <w:numFmt w:val="lowerLetter"/>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8F567B"/>
    <w:multiLevelType w:val="hybridMultilevel"/>
    <w:tmpl w:val="C99CE4E6"/>
    <w:lvl w:ilvl="0" w:tplc="687CE0D2">
      <w:start w:val="1"/>
      <w:numFmt w:val="lowerLetter"/>
      <w:lvlText w:val="%1)"/>
      <w:lvlJc w:val="left"/>
      <w:pPr>
        <w:ind w:left="720" w:hanging="360"/>
      </w:pPr>
      <w:rPr>
        <w:rFonts w:ascii="Calibri Light" w:hAnsi="Calibri Light" w:hint="default"/>
        <w:color w:val="auto"/>
        <w:sz w:val="22"/>
      </w:rPr>
    </w:lvl>
    <w:lvl w:ilvl="1" w:tplc="0409001B">
      <w:start w:val="1"/>
      <w:numFmt w:val="lowerRoman"/>
      <w:lvlText w:val="%2."/>
      <w:lvlJc w:val="righ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6C4746"/>
    <w:multiLevelType w:val="hybridMultilevel"/>
    <w:tmpl w:val="928435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777168"/>
    <w:multiLevelType w:val="hybridMultilevel"/>
    <w:tmpl w:val="C7ACB56A"/>
    <w:lvl w:ilvl="0" w:tplc="FFFFFFFF">
      <w:start w:val="2"/>
      <w:numFmt w:val="bullet"/>
      <w:lvlText w:val="-"/>
      <w:lvlJc w:val="left"/>
      <w:pPr>
        <w:ind w:left="720" w:hanging="360"/>
      </w:pPr>
      <w:rPr>
        <w:rFonts w:ascii="Cambria" w:eastAsia="Times New Roman" w:hAnsi="Cambria"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AA153C0"/>
    <w:multiLevelType w:val="hybridMultilevel"/>
    <w:tmpl w:val="79E25A4C"/>
    <w:lvl w:ilvl="0" w:tplc="6678AB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DA60B14"/>
    <w:multiLevelType w:val="hybridMultilevel"/>
    <w:tmpl w:val="42BCB92A"/>
    <w:lvl w:ilvl="0" w:tplc="5B34723A">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7"/>
  </w:num>
  <w:num w:numId="4">
    <w:abstractNumId w:val="1"/>
  </w:num>
  <w:num w:numId="5">
    <w:abstractNumId w:val="10"/>
  </w:num>
  <w:num w:numId="6">
    <w:abstractNumId w:val="6"/>
  </w:num>
  <w:num w:numId="7">
    <w:abstractNumId w:val="23"/>
  </w:num>
  <w:num w:numId="8">
    <w:abstractNumId w:val="28"/>
  </w:num>
  <w:num w:numId="9">
    <w:abstractNumId w:val="0"/>
  </w:num>
  <w:num w:numId="10">
    <w:abstractNumId w:val="15"/>
  </w:num>
  <w:num w:numId="11">
    <w:abstractNumId w:val="21"/>
  </w:num>
  <w:num w:numId="12">
    <w:abstractNumId w:val="25"/>
  </w:num>
  <w:num w:numId="13">
    <w:abstractNumId w:val="29"/>
  </w:num>
  <w:num w:numId="14">
    <w:abstractNumId w:val="27"/>
  </w:num>
  <w:num w:numId="15">
    <w:abstractNumId w:val="24"/>
  </w:num>
  <w:num w:numId="16">
    <w:abstractNumId w:val="2"/>
  </w:num>
  <w:num w:numId="17">
    <w:abstractNumId w:val="8"/>
  </w:num>
  <w:num w:numId="18">
    <w:abstractNumId w:val="16"/>
  </w:num>
  <w:num w:numId="19">
    <w:abstractNumId w:val="30"/>
  </w:num>
  <w:num w:numId="20">
    <w:abstractNumId w:val="3"/>
  </w:num>
  <w:num w:numId="21">
    <w:abstractNumId w:val="13"/>
  </w:num>
  <w:num w:numId="22">
    <w:abstractNumId w:val="12"/>
  </w:num>
  <w:num w:numId="23">
    <w:abstractNumId w:val="19"/>
  </w:num>
  <w:num w:numId="24">
    <w:abstractNumId w:val="18"/>
  </w:num>
  <w:num w:numId="25">
    <w:abstractNumId w:val="20"/>
  </w:num>
  <w:num w:numId="26">
    <w:abstractNumId w:val="5"/>
  </w:num>
  <w:num w:numId="27">
    <w:abstractNumId w:val="22"/>
  </w:num>
  <w:num w:numId="28">
    <w:abstractNumId w:val="26"/>
  </w:num>
  <w:num w:numId="29">
    <w:abstractNumId w:val="14"/>
  </w:num>
  <w:num w:numId="30">
    <w:abstractNumId w:val="11"/>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B3D"/>
    <w:rsid w:val="0001765D"/>
    <w:rsid w:val="00020E19"/>
    <w:rsid w:val="00026746"/>
    <w:rsid w:val="00026CED"/>
    <w:rsid w:val="00027FCD"/>
    <w:rsid w:val="00032EE1"/>
    <w:rsid w:val="000347C6"/>
    <w:rsid w:val="0006002F"/>
    <w:rsid w:val="0006726F"/>
    <w:rsid w:val="0006765F"/>
    <w:rsid w:val="00070833"/>
    <w:rsid w:val="000714C8"/>
    <w:rsid w:val="00071975"/>
    <w:rsid w:val="00072F89"/>
    <w:rsid w:val="0007500D"/>
    <w:rsid w:val="00091A02"/>
    <w:rsid w:val="000950ED"/>
    <w:rsid w:val="000959E2"/>
    <w:rsid w:val="00096536"/>
    <w:rsid w:val="000B7237"/>
    <w:rsid w:val="000C165C"/>
    <w:rsid w:val="000E0127"/>
    <w:rsid w:val="000E5F32"/>
    <w:rsid w:val="000F002B"/>
    <w:rsid w:val="00102BA3"/>
    <w:rsid w:val="00114732"/>
    <w:rsid w:val="00116E8E"/>
    <w:rsid w:val="00123F9F"/>
    <w:rsid w:val="00125FDE"/>
    <w:rsid w:val="00126809"/>
    <w:rsid w:val="00140341"/>
    <w:rsid w:val="001516B2"/>
    <w:rsid w:val="00152994"/>
    <w:rsid w:val="001607B2"/>
    <w:rsid w:val="001619B2"/>
    <w:rsid w:val="00167D64"/>
    <w:rsid w:val="00172A44"/>
    <w:rsid w:val="0019544E"/>
    <w:rsid w:val="001A2E6A"/>
    <w:rsid w:val="001A3094"/>
    <w:rsid w:val="001A30E8"/>
    <w:rsid w:val="001B0C33"/>
    <w:rsid w:val="001C1C91"/>
    <w:rsid w:val="001C3AC0"/>
    <w:rsid w:val="001D5740"/>
    <w:rsid w:val="00200110"/>
    <w:rsid w:val="0020337A"/>
    <w:rsid w:val="002139AA"/>
    <w:rsid w:val="002149F8"/>
    <w:rsid w:val="00217C05"/>
    <w:rsid w:val="0022051C"/>
    <w:rsid w:val="00227855"/>
    <w:rsid w:val="0023314F"/>
    <w:rsid w:val="0023753A"/>
    <w:rsid w:val="002668A9"/>
    <w:rsid w:val="002739CE"/>
    <w:rsid w:val="002742A1"/>
    <w:rsid w:val="002761C7"/>
    <w:rsid w:val="00283ECA"/>
    <w:rsid w:val="002A1963"/>
    <w:rsid w:val="002A5AC1"/>
    <w:rsid w:val="002B41AC"/>
    <w:rsid w:val="002B63E9"/>
    <w:rsid w:val="002B6E88"/>
    <w:rsid w:val="002C4D57"/>
    <w:rsid w:val="002E7246"/>
    <w:rsid w:val="00307E84"/>
    <w:rsid w:val="0031259C"/>
    <w:rsid w:val="00315125"/>
    <w:rsid w:val="00325E14"/>
    <w:rsid w:val="00336A1F"/>
    <w:rsid w:val="00345D5D"/>
    <w:rsid w:val="00347CBD"/>
    <w:rsid w:val="00350A5F"/>
    <w:rsid w:val="00354E17"/>
    <w:rsid w:val="00355902"/>
    <w:rsid w:val="003765FC"/>
    <w:rsid w:val="00380B5F"/>
    <w:rsid w:val="00383756"/>
    <w:rsid w:val="003B072A"/>
    <w:rsid w:val="003B1220"/>
    <w:rsid w:val="003B5573"/>
    <w:rsid w:val="003C5A2B"/>
    <w:rsid w:val="003D2EC7"/>
    <w:rsid w:val="003D309A"/>
    <w:rsid w:val="003D377D"/>
    <w:rsid w:val="003D3E6F"/>
    <w:rsid w:val="003E0D42"/>
    <w:rsid w:val="003E4F93"/>
    <w:rsid w:val="003F04A0"/>
    <w:rsid w:val="00407D2C"/>
    <w:rsid w:val="00407DA5"/>
    <w:rsid w:val="0042278E"/>
    <w:rsid w:val="00423572"/>
    <w:rsid w:val="004367BA"/>
    <w:rsid w:val="00442AAE"/>
    <w:rsid w:val="00450899"/>
    <w:rsid w:val="00454ED2"/>
    <w:rsid w:val="0045706D"/>
    <w:rsid w:val="0049602F"/>
    <w:rsid w:val="004B36C1"/>
    <w:rsid w:val="004B5600"/>
    <w:rsid w:val="004C407F"/>
    <w:rsid w:val="004C4166"/>
    <w:rsid w:val="004C44C2"/>
    <w:rsid w:val="004C6C4F"/>
    <w:rsid w:val="004D3308"/>
    <w:rsid w:val="005108F1"/>
    <w:rsid w:val="00525FB5"/>
    <w:rsid w:val="00534C75"/>
    <w:rsid w:val="005646B9"/>
    <w:rsid w:val="00567CC3"/>
    <w:rsid w:val="00580F16"/>
    <w:rsid w:val="00593F06"/>
    <w:rsid w:val="005C0A35"/>
    <w:rsid w:val="005C0ECB"/>
    <w:rsid w:val="005C60DE"/>
    <w:rsid w:val="005C744F"/>
    <w:rsid w:val="005E1B92"/>
    <w:rsid w:val="005E5744"/>
    <w:rsid w:val="006048C5"/>
    <w:rsid w:val="0062181F"/>
    <w:rsid w:val="00627FBC"/>
    <w:rsid w:val="006303A6"/>
    <w:rsid w:val="006377CC"/>
    <w:rsid w:val="00642FCA"/>
    <w:rsid w:val="006527FD"/>
    <w:rsid w:val="006712D7"/>
    <w:rsid w:val="00686171"/>
    <w:rsid w:val="00695E89"/>
    <w:rsid w:val="006C11EB"/>
    <w:rsid w:val="006C38D9"/>
    <w:rsid w:val="006C53DC"/>
    <w:rsid w:val="006E0D5B"/>
    <w:rsid w:val="006F186A"/>
    <w:rsid w:val="007251DF"/>
    <w:rsid w:val="00734B3D"/>
    <w:rsid w:val="00735DF1"/>
    <w:rsid w:val="00751212"/>
    <w:rsid w:val="00752945"/>
    <w:rsid w:val="00791253"/>
    <w:rsid w:val="007A0373"/>
    <w:rsid w:val="007B01B7"/>
    <w:rsid w:val="007C082F"/>
    <w:rsid w:val="007C4A8D"/>
    <w:rsid w:val="007D4DC9"/>
    <w:rsid w:val="007E27E8"/>
    <w:rsid w:val="007E412A"/>
    <w:rsid w:val="007F2CE7"/>
    <w:rsid w:val="00803CC6"/>
    <w:rsid w:val="00815F08"/>
    <w:rsid w:val="008238FA"/>
    <w:rsid w:val="0082745A"/>
    <w:rsid w:val="00840A9E"/>
    <w:rsid w:val="00850273"/>
    <w:rsid w:val="008536F5"/>
    <w:rsid w:val="00854063"/>
    <w:rsid w:val="00864DD4"/>
    <w:rsid w:val="00882574"/>
    <w:rsid w:val="00885702"/>
    <w:rsid w:val="00892A50"/>
    <w:rsid w:val="008A46E3"/>
    <w:rsid w:val="008E381B"/>
    <w:rsid w:val="00902BA9"/>
    <w:rsid w:val="00902F7B"/>
    <w:rsid w:val="009140A8"/>
    <w:rsid w:val="009231FE"/>
    <w:rsid w:val="00935E3C"/>
    <w:rsid w:val="00944626"/>
    <w:rsid w:val="00946309"/>
    <w:rsid w:val="00952019"/>
    <w:rsid w:val="00952115"/>
    <w:rsid w:val="0095218E"/>
    <w:rsid w:val="00952EB7"/>
    <w:rsid w:val="00955CD6"/>
    <w:rsid w:val="009622AC"/>
    <w:rsid w:val="00963596"/>
    <w:rsid w:val="00970B33"/>
    <w:rsid w:val="00972065"/>
    <w:rsid w:val="00975389"/>
    <w:rsid w:val="00987C94"/>
    <w:rsid w:val="00992D34"/>
    <w:rsid w:val="009940E6"/>
    <w:rsid w:val="00994118"/>
    <w:rsid w:val="009953CA"/>
    <w:rsid w:val="00997A65"/>
    <w:rsid w:val="009A01CE"/>
    <w:rsid w:val="009A0E67"/>
    <w:rsid w:val="009A4422"/>
    <w:rsid w:val="009A518E"/>
    <w:rsid w:val="009E5806"/>
    <w:rsid w:val="00A073E3"/>
    <w:rsid w:val="00A227B9"/>
    <w:rsid w:val="00A22D5A"/>
    <w:rsid w:val="00A23027"/>
    <w:rsid w:val="00A3002F"/>
    <w:rsid w:val="00A42B8C"/>
    <w:rsid w:val="00A62325"/>
    <w:rsid w:val="00A6445B"/>
    <w:rsid w:val="00A6520F"/>
    <w:rsid w:val="00A737D2"/>
    <w:rsid w:val="00A73A39"/>
    <w:rsid w:val="00A7567B"/>
    <w:rsid w:val="00A85E01"/>
    <w:rsid w:val="00A940F7"/>
    <w:rsid w:val="00A9592B"/>
    <w:rsid w:val="00AA4F21"/>
    <w:rsid w:val="00AA5029"/>
    <w:rsid w:val="00B07787"/>
    <w:rsid w:val="00B1213C"/>
    <w:rsid w:val="00B1437D"/>
    <w:rsid w:val="00B22FC8"/>
    <w:rsid w:val="00B36DA2"/>
    <w:rsid w:val="00B50A0E"/>
    <w:rsid w:val="00B81358"/>
    <w:rsid w:val="00B81D95"/>
    <w:rsid w:val="00B823B0"/>
    <w:rsid w:val="00B910DE"/>
    <w:rsid w:val="00B92D1D"/>
    <w:rsid w:val="00B92E8A"/>
    <w:rsid w:val="00BA4F07"/>
    <w:rsid w:val="00BB66EB"/>
    <w:rsid w:val="00BC0814"/>
    <w:rsid w:val="00BF1783"/>
    <w:rsid w:val="00BF53D0"/>
    <w:rsid w:val="00C079C5"/>
    <w:rsid w:val="00C10726"/>
    <w:rsid w:val="00C25E62"/>
    <w:rsid w:val="00C305B3"/>
    <w:rsid w:val="00C31680"/>
    <w:rsid w:val="00C41C21"/>
    <w:rsid w:val="00C86A67"/>
    <w:rsid w:val="00C9084C"/>
    <w:rsid w:val="00CB31A8"/>
    <w:rsid w:val="00CC629F"/>
    <w:rsid w:val="00CE4CF0"/>
    <w:rsid w:val="00CF6B49"/>
    <w:rsid w:val="00D0093B"/>
    <w:rsid w:val="00D356F5"/>
    <w:rsid w:val="00D43B0A"/>
    <w:rsid w:val="00D45435"/>
    <w:rsid w:val="00D462EC"/>
    <w:rsid w:val="00D61D30"/>
    <w:rsid w:val="00D763EE"/>
    <w:rsid w:val="00D825E9"/>
    <w:rsid w:val="00DA0D1A"/>
    <w:rsid w:val="00DC68F1"/>
    <w:rsid w:val="00DD1861"/>
    <w:rsid w:val="00DE1EC0"/>
    <w:rsid w:val="00DE2346"/>
    <w:rsid w:val="00DE7985"/>
    <w:rsid w:val="00DF4604"/>
    <w:rsid w:val="00E03579"/>
    <w:rsid w:val="00E048F2"/>
    <w:rsid w:val="00E1543D"/>
    <w:rsid w:val="00E214F2"/>
    <w:rsid w:val="00E309C1"/>
    <w:rsid w:val="00E76AF3"/>
    <w:rsid w:val="00E856DD"/>
    <w:rsid w:val="00EB749C"/>
    <w:rsid w:val="00EC0E70"/>
    <w:rsid w:val="00EC34D4"/>
    <w:rsid w:val="00EC6669"/>
    <w:rsid w:val="00EC7377"/>
    <w:rsid w:val="00EC765D"/>
    <w:rsid w:val="00EE033F"/>
    <w:rsid w:val="00EE46FC"/>
    <w:rsid w:val="00EE4D72"/>
    <w:rsid w:val="00EF0B8C"/>
    <w:rsid w:val="00EF68A9"/>
    <w:rsid w:val="00EF6EC0"/>
    <w:rsid w:val="00F057C6"/>
    <w:rsid w:val="00F10D3F"/>
    <w:rsid w:val="00F13412"/>
    <w:rsid w:val="00F329B0"/>
    <w:rsid w:val="00F45EB1"/>
    <w:rsid w:val="00F54AA7"/>
    <w:rsid w:val="00F735C9"/>
    <w:rsid w:val="00F75E35"/>
    <w:rsid w:val="00FA0AE2"/>
    <w:rsid w:val="00FA615F"/>
    <w:rsid w:val="00FB6174"/>
    <w:rsid w:val="00FC265D"/>
    <w:rsid w:val="00FC2A96"/>
    <w:rsid w:val="00FD470B"/>
    <w:rsid w:val="00FD58D5"/>
    <w:rsid w:val="00FD5DFE"/>
    <w:rsid w:val="00FD7D43"/>
    <w:rsid w:val="00FE1CA5"/>
    <w:rsid w:val="00FE37AA"/>
    <w:rsid w:val="00FE6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9F36DB-42FD-435C-9508-2E298FAB1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B3D"/>
    <w:rPr>
      <w:rFonts w:ascii="Calibri" w:eastAsia="Calibri" w:hAnsi="Calibri" w:cs="Times New Roman"/>
    </w:rPr>
  </w:style>
  <w:style w:type="paragraph" w:styleId="Heading2">
    <w:name w:val="heading 2"/>
    <w:basedOn w:val="Normal"/>
    <w:next w:val="Normal"/>
    <w:link w:val="Heading2Char"/>
    <w:uiPriority w:val="9"/>
    <w:semiHidden/>
    <w:unhideWhenUsed/>
    <w:qFormat/>
    <w:rsid w:val="0006765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734B3D"/>
    <w:pPr>
      <w:keepNext/>
      <w:spacing w:before="240" w:after="60" w:line="240" w:lineRule="auto"/>
      <w:outlineLvl w:val="2"/>
    </w:pPr>
    <w:rPr>
      <w:rFonts w:ascii="Arial" w:eastAsia="Times New Roman" w:hAnsi="Arial"/>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34B3D"/>
    <w:rPr>
      <w:rFonts w:ascii="Arial" w:eastAsia="Times New Roman" w:hAnsi="Arial" w:cs="Times New Roman"/>
      <w:b/>
      <w:bCs/>
      <w:sz w:val="26"/>
      <w:szCs w:val="26"/>
      <w:lang w:val="x-none" w:eastAsia="x-none"/>
    </w:rPr>
  </w:style>
  <w:style w:type="paragraph" w:customStyle="1" w:styleId="Text1">
    <w:name w:val="Text 1"/>
    <w:basedOn w:val="Normal"/>
    <w:rsid w:val="00734B3D"/>
    <w:pPr>
      <w:spacing w:after="240" w:line="240" w:lineRule="auto"/>
      <w:ind w:left="482"/>
      <w:jc w:val="both"/>
    </w:pPr>
    <w:rPr>
      <w:rFonts w:ascii="Times New Roman" w:eastAsia="Times New Roman" w:hAnsi="Times New Roman"/>
      <w:snapToGrid w:val="0"/>
      <w:sz w:val="24"/>
      <w:szCs w:val="20"/>
      <w:lang w:val="en-GB"/>
    </w:rPr>
  </w:style>
  <w:style w:type="paragraph" w:customStyle="1" w:styleId="Default">
    <w:name w:val="Default"/>
    <w:rsid w:val="00734B3D"/>
    <w:pPr>
      <w:numPr>
        <w:numId w:val="9"/>
      </w:numPr>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Normal"/>
    <w:link w:val="ListParagraphChar"/>
    <w:uiPriority w:val="34"/>
    <w:qFormat/>
    <w:rsid w:val="00734B3D"/>
    <w:pPr>
      <w:spacing w:after="0" w:line="240" w:lineRule="auto"/>
      <w:ind w:left="720"/>
      <w:contextualSpacing/>
    </w:pPr>
    <w:rPr>
      <w:rFonts w:ascii="Times New Roman" w:eastAsia="Times New Roman" w:hAnsi="Times New Roman"/>
      <w:snapToGrid w:val="0"/>
      <w:sz w:val="24"/>
      <w:szCs w:val="20"/>
      <w:lang w:val="en-GB" w:eastAsia="x-none"/>
    </w:rPr>
  </w:style>
  <w:style w:type="character" w:customStyle="1" w:styleId="ListParagraphChar">
    <w:name w:val="List Paragraph Char"/>
    <w:link w:val="ListParagraph"/>
    <w:uiPriority w:val="34"/>
    <w:rsid w:val="00734B3D"/>
    <w:rPr>
      <w:rFonts w:ascii="Times New Roman" w:eastAsia="Times New Roman" w:hAnsi="Times New Roman" w:cs="Times New Roman"/>
      <w:snapToGrid w:val="0"/>
      <w:sz w:val="24"/>
      <w:szCs w:val="20"/>
      <w:lang w:val="en-GB" w:eastAsia="x-none"/>
    </w:rPr>
  </w:style>
  <w:style w:type="character" w:customStyle="1" w:styleId="Heading2Char">
    <w:name w:val="Heading 2 Char"/>
    <w:basedOn w:val="DefaultParagraphFont"/>
    <w:link w:val="Heading2"/>
    <w:uiPriority w:val="9"/>
    <w:semiHidden/>
    <w:rsid w:val="0006765F"/>
    <w:rPr>
      <w:rFonts w:asciiTheme="majorHAnsi" w:eastAsiaTheme="majorEastAsia" w:hAnsiTheme="majorHAnsi" w:cstheme="majorBidi"/>
      <w:b/>
      <w:bCs/>
      <w:color w:val="4F81BD" w:themeColor="accent1"/>
      <w:sz w:val="26"/>
      <w:szCs w:val="26"/>
    </w:rPr>
  </w:style>
  <w:style w:type="character" w:styleId="Hyperlink">
    <w:name w:val="Hyperlink"/>
    <w:uiPriority w:val="99"/>
    <w:rsid w:val="00EB749C"/>
    <w:rPr>
      <w:color w:val="0000FF"/>
      <w:u w:val="single"/>
    </w:rPr>
  </w:style>
  <w:style w:type="paragraph" w:styleId="BalloonText">
    <w:name w:val="Balloon Text"/>
    <w:basedOn w:val="Normal"/>
    <w:link w:val="BalloonTextChar"/>
    <w:uiPriority w:val="99"/>
    <w:semiHidden/>
    <w:unhideWhenUsed/>
    <w:rsid w:val="00EB74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49C"/>
    <w:rPr>
      <w:rFonts w:ascii="Tahoma" w:eastAsia="Calibri" w:hAnsi="Tahoma" w:cs="Tahoma"/>
      <w:sz w:val="16"/>
      <w:szCs w:val="16"/>
    </w:rPr>
  </w:style>
  <w:style w:type="character" w:styleId="CommentReference">
    <w:name w:val="annotation reference"/>
    <w:basedOn w:val="DefaultParagraphFont"/>
    <w:uiPriority w:val="99"/>
    <w:semiHidden/>
    <w:unhideWhenUsed/>
    <w:rsid w:val="00EB749C"/>
    <w:rPr>
      <w:sz w:val="16"/>
      <w:szCs w:val="16"/>
    </w:rPr>
  </w:style>
  <w:style w:type="paragraph" w:styleId="CommentText">
    <w:name w:val="annotation text"/>
    <w:basedOn w:val="Normal"/>
    <w:link w:val="CommentTextChar"/>
    <w:uiPriority w:val="99"/>
    <w:semiHidden/>
    <w:unhideWhenUsed/>
    <w:rsid w:val="00EB749C"/>
    <w:pPr>
      <w:spacing w:line="240" w:lineRule="auto"/>
    </w:pPr>
    <w:rPr>
      <w:sz w:val="20"/>
      <w:szCs w:val="20"/>
    </w:rPr>
  </w:style>
  <w:style w:type="character" w:customStyle="1" w:styleId="CommentTextChar">
    <w:name w:val="Comment Text Char"/>
    <w:basedOn w:val="DefaultParagraphFont"/>
    <w:link w:val="CommentText"/>
    <w:uiPriority w:val="99"/>
    <w:semiHidden/>
    <w:rsid w:val="00EB749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B749C"/>
    <w:rPr>
      <w:b/>
      <w:bCs/>
    </w:rPr>
  </w:style>
  <w:style w:type="character" w:customStyle="1" w:styleId="CommentSubjectChar">
    <w:name w:val="Comment Subject Char"/>
    <w:basedOn w:val="CommentTextChar"/>
    <w:link w:val="CommentSubject"/>
    <w:uiPriority w:val="99"/>
    <w:semiHidden/>
    <w:rsid w:val="00EB749C"/>
    <w:rPr>
      <w:rFonts w:ascii="Calibri" w:eastAsia="Calibri" w:hAnsi="Calibri" w:cs="Times New Roman"/>
      <w:b/>
      <w:bCs/>
      <w:sz w:val="20"/>
      <w:szCs w:val="20"/>
    </w:rPr>
  </w:style>
  <w:style w:type="paragraph" w:styleId="NormalWeb">
    <w:name w:val="Normal (Web)"/>
    <w:basedOn w:val="Normal"/>
    <w:uiPriority w:val="99"/>
    <w:semiHidden/>
    <w:unhideWhenUsed/>
    <w:rsid w:val="00E856DD"/>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E856DD"/>
    <w:rPr>
      <w:b/>
      <w:bCs/>
    </w:rPr>
  </w:style>
  <w:style w:type="paragraph" w:styleId="Header">
    <w:name w:val="header"/>
    <w:basedOn w:val="Normal"/>
    <w:link w:val="HeaderChar"/>
    <w:uiPriority w:val="99"/>
    <w:unhideWhenUsed/>
    <w:rsid w:val="00840A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0A9E"/>
    <w:rPr>
      <w:rFonts w:ascii="Calibri" w:eastAsia="Calibri" w:hAnsi="Calibri" w:cs="Times New Roman"/>
    </w:rPr>
  </w:style>
  <w:style w:type="paragraph" w:styleId="Footer">
    <w:name w:val="footer"/>
    <w:basedOn w:val="Normal"/>
    <w:link w:val="FooterChar"/>
    <w:uiPriority w:val="99"/>
    <w:unhideWhenUsed/>
    <w:rsid w:val="00840A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0A9E"/>
    <w:rPr>
      <w:rFonts w:ascii="Calibri" w:eastAsia="Calibri" w:hAnsi="Calibri" w:cs="Times New Roman"/>
    </w:rPr>
  </w:style>
  <w:style w:type="paragraph" w:styleId="Revision">
    <w:name w:val="Revision"/>
    <w:hidden/>
    <w:uiPriority w:val="99"/>
    <w:semiHidden/>
    <w:rsid w:val="00C9084C"/>
    <w:pPr>
      <w:spacing w:after="0" w:line="240" w:lineRule="auto"/>
    </w:pPr>
    <w:rPr>
      <w:rFonts w:ascii="Calibri" w:eastAsia="Calibri" w:hAnsi="Calibri" w:cs="Times New Roman"/>
    </w:rPr>
  </w:style>
  <w:style w:type="paragraph" w:styleId="FootnoteText">
    <w:name w:val="footnote text"/>
    <w:aliases w:val="Fußnote,stile 1,Footnote,Footnote1,Footnote2,Footnote3,Footnote4,Footnote5,Footnote6,Footnote7,Footnote8,Footnote9,Footnote10,Footnote11,Footnote21,Footnote31,Footnote41,Footnote51,Footnote61,Footnote71,Footnote81,Footnote91,single space"/>
    <w:basedOn w:val="Normal"/>
    <w:link w:val="FootnoteTextChar"/>
    <w:semiHidden/>
    <w:unhideWhenUsed/>
    <w:rsid w:val="00997A65"/>
    <w:pPr>
      <w:spacing w:after="0" w:line="240" w:lineRule="auto"/>
    </w:pPr>
    <w:rPr>
      <w:rFonts w:asciiTheme="minorHAnsi" w:eastAsiaTheme="minorHAnsi" w:hAnsiTheme="minorHAnsi" w:cstheme="minorBidi"/>
      <w:noProof/>
      <w:sz w:val="20"/>
      <w:szCs w:val="20"/>
    </w:rPr>
  </w:style>
  <w:style w:type="character" w:customStyle="1" w:styleId="FootnoteTextChar">
    <w:name w:val="Footnote Text Char"/>
    <w:aliases w:val="Fußnote Char,stile 1 Char,Footnote Char,Footnote1 Char,Footnote2 Char,Footnote3 Char,Footnote4 Char,Footnote5 Char,Footnote6 Char,Footnote7 Char,Footnote8 Char,Footnote9 Char,Footnote10 Char,Footnote11 Char,Footnote21 Char"/>
    <w:basedOn w:val="DefaultParagraphFont"/>
    <w:link w:val="FootnoteText"/>
    <w:semiHidden/>
    <w:rsid w:val="00997A65"/>
    <w:rPr>
      <w:noProof/>
      <w:sz w:val="20"/>
      <w:szCs w:val="20"/>
    </w:rPr>
  </w:style>
  <w:style w:type="character" w:styleId="FootnoteReference">
    <w:name w:val="footnote reference"/>
    <w:aliases w:val="Footnote symbol"/>
    <w:basedOn w:val="DefaultParagraphFont"/>
    <w:semiHidden/>
    <w:unhideWhenUsed/>
    <w:rsid w:val="00997A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782448">
      <w:bodyDiv w:val="1"/>
      <w:marLeft w:val="0"/>
      <w:marRight w:val="0"/>
      <w:marTop w:val="0"/>
      <w:marBottom w:val="0"/>
      <w:divBdr>
        <w:top w:val="none" w:sz="0" w:space="0" w:color="auto"/>
        <w:left w:val="none" w:sz="0" w:space="0" w:color="auto"/>
        <w:bottom w:val="none" w:sz="0" w:space="0" w:color="auto"/>
        <w:right w:val="none" w:sz="0" w:space="0" w:color="auto"/>
      </w:divBdr>
    </w:div>
    <w:div w:id="50451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53F14-3163-404D-B7EE-FD1F38FA7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6557</Words>
  <Characters>37377</Characters>
  <Application>Microsoft Office Word</Application>
  <DocSecurity>4</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Fulga Turcu</dc:creator>
  <cp:lastModifiedBy>Daniela Surdeanu</cp:lastModifiedBy>
  <cp:revision>2</cp:revision>
  <cp:lastPrinted>2019-10-03T13:31:00Z</cp:lastPrinted>
  <dcterms:created xsi:type="dcterms:W3CDTF">2019-10-29T08:16:00Z</dcterms:created>
  <dcterms:modified xsi:type="dcterms:W3CDTF">2019-10-29T08:16:00Z</dcterms:modified>
</cp:coreProperties>
</file>